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60" w:beforeAutospacing="0" w:after="60" w:afterAutospacing="0" w:line="560" w:lineRule="exact"/>
        <w:ind w:firstLine="42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5"/>
        <w:spacing w:before="60" w:beforeAutospacing="0" w:after="60" w:afterAutospacing="0" w:line="560" w:lineRule="exact"/>
        <w:ind w:firstLine="42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现场执法检查情况汇总</w:t>
      </w:r>
    </w:p>
    <w:p>
      <w:pPr>
        <w:pStyle w:val="5"/>
        <w:spacing w:before="0" w:beforeAutospacing="0" w:after="0" w:afterAutospacing="0"/>
        <w:jc w:val="center"/>
        <w:rPr>
          <w:rFonts w:ascii="仿宋" w:hAnsi="仿宋" w:eastAsia="仿宋" w:cs="仿宋"/>
          <w:szCs w:val="24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检查时间：2022年03月17日 - 2022年04月19日。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检查区域：北碚区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执法人员：罗开禄、王征、甘建、田力、周毅、李朝鹏、董勇、陈静、吴强、邓星、杨彬、彭静、江海燕。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检查类别：种子、农机、动防、秸秆禁烧、畜禽屠宰、渔业（水产养殖）、渔业（水上非安全）、农药、肥料、兽药、饲料和饲料添加剂。</w:t>
      </w:r>
    </w:p>
    <w:p>
      <w:pPr>
        <w:numPr>
          <w:ilvl w:val="255"/>
          <w:numId w:val="0"/>
        </w:numPr>
        <w:spacing w:before="156" w:beforeLines="50" w:line="560" w:lineRule="exact"/>
        <w:ind w:firstLine="640" w:firstLineChars="200"/>
        <w:jc w:val="left"/>
        <w:rPr>
          <w:rFonts w:ascii="Arial" w:hAnsi="Arial" w:eastAsia="黑体" w:cs="Arial"/>
          <w:sz w:val="32"/>
          <w:szCs w:val="32"/>
        </w:rPr>
      </w:pPr>
      <w:r>
        <w:rPr>
          <w:rFonts w:hint="eastAsia" w:ascii="Arial" w:hAnsi="Arial" w:eastAsia="黑体" w:cs="Arial"/>
          <w:sz w:val="32"/>
          <w:szCs w:val="32"/>
        </w:rPr>
        <w:t>一、基本情况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562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（一）本阶段检查执法对象47个。其中涉及：种子7个、动防7个、农药10个、秸秆禁烧5个、肥料7个、畜禽屠宰1个、兽药2个、饲料和饲料添加剂1个、渔业（水产养殖）4个、渔业（水上非安全）4个、农机8个。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（二）本阶段检查涵盖了12个检查场景包括种子销售门市、农机使用、动防动物诊疗、秸秆禁烧秸秆禁烧、畜禽屠宰生猪屠宰、渔业（水产养殖）水产养殖、渔业（水上非安全）捕捞管理、渔业（水上非安全）渔业资源管理、农药经营、肥料经营、兽药经营、饲料和饲料添加剂生产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（三）本阶段检查共抽查产品34个。其中：种子抽查5个产品；农药抽查13个产品；肥料抽查6个产品；兽药抽查9个产品；畜禽屠宰抽查1个产品。</w:t>
      </w:r>
    </w:p>
    <w:p>
      <w:pPr>
        <w:spacing w:before="156" w:beforeLines="50" w:line="560" w:lineRule="exact"/>
        <w:ind w:firstLine="640" w:firstLineChars="200"/>
        <w:jc w:val="left"/>
        <w:rPr>
          <w:rFonts w:ascii="Arial" w:hAnsi="Arial" w:eastAsia="黑体" w:cs="Arial"/>
          <w:sz w:val="32"/>
          <w:szCs w:val="32"/>
        </w:rPr>
      </w:pPr>
      <w:r>
        <w:rPr>
          <w:rFonts w:hint="eastAsia" w:ascii="Arial" w:hAnsi="Arial" w:eastAsia="黑体" w:cs="Arial"/>
          <w:sz w:val="32"/>
          <w:szCs w:val="32"/>
        </w:rPr>
        <w:t>二、检查结果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通过本阶段执法检查，通过对47户商户的检查，发现有以下3户商户存在以下3个问题：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kern w:val="2"/>
          <w:sz w:val="32"/>
          <w:szCs w:val="32"/>
        </w:rPr>
      </w:pP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1、嘉陵江干流在禁渔区或禁渔期内从事游钓</w:t>
      </w:r>
      <w:r>
        <w:rPr>
          <w:rFonts w:hint="eastAsia" w:ascii="方正仿宋_GB2312" w:hAnsi="方正仿宋_GB2312" w:eastAsia="方正仿宋_GB2312" w:cs="方正仿宋_GB2312"/>
          <w:b w:val="0"/>
          <w:kern w:val="2"/>
          <w:sz w:val="32"/>
          <w:szCs w:val="32"/>
          <w:lang w:eastAsia="zh-CN"/>
        </w:rPr>
        <w:t>（已责令改正）</w:t>
      </w: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；</w:t>
      </w: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br w:type="textWrapping"/>
      </w: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 xml:space="preserve">    2、三圣镇(所辖区域)露天焚烧秸秆</w:t>
      </w:r>
      <w:r>
        <w:rPr>
          <w:rFonts w:hint="eastAsia" w:ascii="方正仿宋_GB2312" w:hAnsi="方正仿宋_GB2312" w:eastAsia="方正仿宋_GB2312" w:cs="方正仿宋_GB2312"/>
          <w:b w:val="0"/>
          <w:kern w:val="2"/>
          <w:sz w:val="32"/>
          <w:szCs w:val="32"/>
          <w:lang w:eastAsia="zh-CN"/>
        </w:rPr>
        <w:t>（已责令改正）</w:t>
      </w: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；</w:t>
      </w: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br w:type="textWrapping"/>
      </w: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 xml:space="preserve">    3、璧北河在禁渔区或禁渔期内从事游钓</w:t>
      </w:r>
      <w:r>
        <w:rPr>
          <w:rFonts w:hint="eastAsia" w:ascii="方正仿宋_GB2312" w:hAnsi="方正仿宋_GB2312" w:eastAsia="方正仿宋_GB2312" w:cs="方正仿宋_GB2312"/>
          <w:b w:val="0"/>
          <w:kern w:val="2"/>
          <w:sz w:val="32"/>
          <w:szCs w:val="32"/>
          <w:lang w:eastAsia="zh-CN"/>
        </w:rPr>
        <w:t>（已责令改正）</w:t>
      </w:r>
      <w:r>
        <w:rPr>
          <w:rFonts w:ascii="方正仿宋_GB2312" w:hAnsi="方正仿宋_GB2312" w:eastAsia="方正仿宋_GB2312" w:cs="方正仿宋_GB2312"/>
          <w:b w:val="0"/>
          <w:kern w:val="2"/>
          <w:sz w:val="32"/>
          <w:szCs w:val="32"/>
        </w:rPr>
        <w:t>；</w:t>
      </w:r>
    </w:p>
    <w:p>
      <w:pPr>
        <w:spacing w:before="156" w:beforeLines="50" w:line="560" w:lineRule="exact"/>
        <w:ind w:firstLine="640" w:firstLineChars="200"/>
        <w:jc w:val="left"/>
        <w:rPr>
          <w:rFonts w:hint="eastAsia" w:ascii="Arial" w:hAnsi="Arial" w:eastAsia="黑体" w:cs="Arial"/>
          <w:sz w:val="32"/>
          <w:szCs w:val="32"/>
        </w:rPr>
      </w:pPr>
      <w:r>
        <w:rPr>
          <w:rFonts w:hint="eastAsia" w:ascii="Arial" w:hAnsi="Arial" w:eastAsia="黑体" w:cs="Arial"/>
          <w:sz w:val="32"/>
          <w:szCs w:val="32"/>
        </w:rPr>
        <w:t xml:space="preserve"> </w:t>
      </w:r>
      <w:r>
        <w:rPr>
          <w:rFonts w:hint="eastAsia" w:ascii="Arial" w:hAnsi="Arial" w:eastAsia="黑体" w:cs="Arial"/>
          <w:sz w:val="32"/>
          <w:szCs w:val="32"/>
          <w:lang w:eastAsia="zh-CN"/>
        </w:rPr>
        <w:t>三、</w:t>
      </w:r>
      <w:r>
        <w:rPr>
          <w:rFonts w:hint="eastAsia" w:ascii="Arial" w:hAnsi="Arial" w:eastAsia="黑体" w:cs="Arial"/>
          <w:sz w:val="32"/>
          <w:szCs w:val="32"/>
        </w:rPr>
        <w:t>检查任务完成情况汇总表</w:t>
      </w:r>
    </w:p>
    <w:tbl>
      <w:tblPr>
        <w:tblStyle w:val="6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870"/>
        <w:gridCol w:w="1982"/>
        <w:gridCol w:w="1333"/>
        <w:gridCol w:w="1485"/>
        <w:gridCol w:w="1365"/>
        <w:gridCol w:w="130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  <w:t>检查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  <w:t>区域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  <w:t>执法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  <w:t>对象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  <w:t>执法人员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  <w:t>检查时间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检查类别</w:t>
            </w:r>
          </w:p>
          <w:p>
            <w:pPr>
              <w:widowControl/>
              <w:spacing w:line="280" w:lineRule="exact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bidi="ar"/>
              </w:rPr>
              <w:t>及场景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24"/>
                <w:lang w:bidi="ar"/>
              </w:rPr>
              <w:t>检查结果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重庆鑫浩宠物医院有限公司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杨彬 吴强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2022-03-29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动防动物诊疗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重庆源易动物医院有限公司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杨彬 吴强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2022-03-29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动防动物诊疗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重庆倍爱动物医院有限公司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陈静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  吴强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2022-03-17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动防动物诊疗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唯爱（重庆）动物医院管理有限公司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陈静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  吴强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2022-03-17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动防动物诊疗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北碚萌宠宠物诊所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杨彬 吴强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2022-03-29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动防动物诊疗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北碚区同熙动物诊所店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杨彬 吴强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2022-03-29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动防动物诊疗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重庆市联美悠嘉动物医院有限公司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陈静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 吴强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2022-03-17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动防动物诊疗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重庆市北碚区龙凤桥街道(所辖区域)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2022-04-02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秸秆禁烧秸秆禁烧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重庆市北碚区澄江镇(所辖区域)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2022-03-30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秸秆禁烧秸秆禁烧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重庆市北碚区三圣镇(所辖区域)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邓星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李朝鹏 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2022-03-31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秸秆禁烧秸秆禁烧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检查发现1个涉嫌违法情形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重庆市北碚区童家溪镇(所辖区域)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2022-03-24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秸秆禁烧秸秆禁烧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重庆市北碚区水土街道(所辖区域)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2022-04-15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秸秆禁烧秸秆禁烧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重庆市吉跃食品有限责任公司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吴强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2022-04-13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畜禽屠宰生猪屠宰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重庆市吉跃食品有限责任公司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杨彬 吴强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2022-03-17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畜禽屠宰生猪屠宰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重庆健豪水产养殖专业合作社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2022-04-02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渔业（水产养殖）水产养殖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重庆市东平水产养殖有限公司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邓星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陈静 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2022-03-17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渔业（水产养殖）水产养殖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17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曹志华养殖场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邓星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李朝鹏 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2022-03-31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渔业（水产养殖）水产养殖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重庆市东平水产养殖有限公司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2022-04-15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渔业（水产养殖）水产养殖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19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北碚区宜桂水产养殖场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2022-04-02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渔业（水产养殖）水产养殖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嘉陵江干流(渝中区朝天门嘉陵江河口-合川区古楼镇火矢村)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2022-04-07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渔业（水上非安全）捕捞管理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21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嘉陵江干流(渝中区朝天门嘉陵江河口-合川区古楼镇火矢村)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甘建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田力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2022-03-23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渔业（水上非安全）渔业资源管理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22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嘉陵江干流(渝中区朝天门嘉陵江河口-合川区古楼镇火矢村)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甘建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田力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2022-03-22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渔业（水上非安全）渔业资源管理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检查发现1个涉嫌违法情形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23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璧北河(北碚区澄江镇运河村澄江码头-璧山区大路街道三江水库)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甘建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田力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2022-03-29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渔业（水上非安全）渔业资源管理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检查发现1个涉嫌违法情形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24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匡必超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邓星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陈静 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2022-03-17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渔业（水上非安全）渔业资源管理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25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嘉陵江干流(渝中区朝天门嘉陵江河口-合川区古楼镇火矢村)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邓星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周毅 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2022-03-29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渔业（水上非安全）渔业资源管理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26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嘉陵江干流(渝中区朝天门嘉陵江河口-合川区古楼镇火矢村)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陈静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2022-04-11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渔业（水上非安全）渔业资源管理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27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嘉陵江干流(渝中区朝天门嘉陵江河口-合川区古楼镇火矢村)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2022-03-24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渔业（水上非安全）渔业资源管理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28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嘉陵江干流(渝中区朝天门嘉陵江河口-合川区古楼镇火矢村)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2022-04-02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渔业（水上非安全）渔业资源管理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29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嘉陵江干流(渝中区朝天门嘉陵江河口-合川区古楼镇火矢村)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2022-03-30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渔业（水上非安全）渔业资源管理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30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重庆市北碚区三圣镇(所辖区域)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邓星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李朝鹏 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2022-03-31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渔业（水上非安全）渔业资源管理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31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嘉陵江干流(渝中区朝天门嘉陵江河口-合川区古楼镇火矢村)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2022-03-30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渔业（水上非安全）渔业资源管理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32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北碚区汪盛秀农资经营部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王征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罗开禄 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2022-03-25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33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北碚区宇柏农资经营部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江海燕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王征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2022-04-15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34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重庆市北碚区恒丰农业生产资料有限公司歇马经营部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江海燕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彭静 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2022-04-11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35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重庆市康虹农资有限责任公司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江海燕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彭静 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2022-04-11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36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杨大明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江海燕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彭静 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2022-04-11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37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重庆市北碚区志菊农资经营部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江海燕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邓星  王征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2022-04-19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38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北碚区农兴旺农资经营部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江海燕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彭静 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2022-04-11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种子销售门市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39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北碚区杨二娃农资经营部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王征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罗开禄 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2022-03-25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40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重庆市北碚区澄江锦镒供销有限公司农业生产资料门市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王征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罗开禄 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2022-03-25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41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重庆市北碚区静观新欣供销有限公司静观农资分公司二门市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邓星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陈静 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2022-03-17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42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重庆市北碚区澄江锦镒供销有限公司农业生产资料门市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江海燕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彭静 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2022-04-11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农药经营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43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北碚区峻丰农资经营部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王征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罗开禄 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2022-04-08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44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重庆市北碚区志菊农资经营部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王征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罗开禄 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2022-04-08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45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北碚区芳圆农资经营部（原利农农资）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王征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罗开禄 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2022-04-08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46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重庆市北碚区利农农资站三圣镇经营部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王征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罗开禄 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2022-04-08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47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北碚区潘勇农资经营部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王征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罗开禄 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2022-04-08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48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重庆润物农资有限责任公司三圣一店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王征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罗开禄 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2022-04-08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肥料经营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49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北碚龙刚兽药店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杨彬 吴强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2022-03-31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兽药经营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50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北碚区水土兽药经营部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杨彬 吴强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2022-04-01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兽药经营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51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重庆市优胜科技发展有限公司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董勇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杨彬 吴强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2022-03-29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饲料和饲料添加剂生产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52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重庆市北碚区童家溪镇(所辖区域)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2022-03-25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农机使用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53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重庆市北碚区三圣镇(所辖区域)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2022-03-17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农机使用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54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重庆市北碚区龙凤桥街道(所辖区域)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周毅 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2022-04-02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农机使用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55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重庆市北碚区三圣镇(所辖区域)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邓星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李朝鹏 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2022-03-31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农机使用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56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重庆市北碚区施家梁镇(所辖区域)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2022-04-07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农机使用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57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重庆市北碚区三圣镇(所辖区域)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邓星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李朝鹏 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2022-03-31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农机使用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58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重庆市北碚区北温泉街道(所辖区域)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周毅 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2022-03-29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农机使用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2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59</w:t>
            </w:r>
          </w:p>
        </w:tc>
        <w:tc>
          <w:tcPr>
            <w:tcW w:w="87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198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重庆市北碚区静观镇(所辖区域)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周毅</w:t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br w:type="textWrapping"/>
            </w:r>
            <w:r>
              <w:rPr>
                <w:rFonts w:ascii="方正仿宋_GB2312" w:hAnsi="方正仿宋_GB2312" w:eastAsia="方正仿宋_GB2312" w:cs="方正仿宋_GB2312"/>
                <w:kern w:val="0"/>
                <w:sz w:val="24"/>
                <w:lang w:bidi="ar"/>
              </w:rPr>
              <w:t>李朝鹏</w:t>
            </w:r>
          </w:p>
        </w:tc>
        <w:tc>
          <w:tcPr>
            <w:tcW w:w="148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 xml:space="preserve">2022-04-13 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农机使用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bidi="ar"/>
              </w:rPr>
              <w:t>暂未发现违法情形</w:t>
            </w:r>
          </w:p>
        </w:tc>
      </w:tr>
    </w:tbl>
    <w:p>
      <w:pPr>
        <w:pageBreakBefore/>
      </w:pPr>
    </w:p>
    <w:sectPr>
      <w:footerReference r:id="rId3" w:type="default"/>
      <w:pgSz w:w="11850" w:h="16783"/>
      <w:pgMar w:top="1418" w:right="1418" w:bottom="1134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50"/>
        <w:tab w:val="left" w:pos="5818"/>
      </w:tabs>
      <w:ind w:right="260"/>
      <w:jc w:val="right"/>
      <w:rPr>
        <w:szCs w:val="21"/>
      </w:rPr>
    </w:pPr>
    <w:r>
      <w:rPr>
        <w:szCs w:val="21"/>
        <w:lang w:val="zh-CN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PAGE   \* MERGEFORMAT</w:instrText>
    </w:r>
    <w:r>
      <w:rPr>
        <w:szCs w:val="21"/>
      </w:rPr>
      <w:fldChar w:fldCharType="separate"/>
    </w:r>
    <w:r>
      <w:rPr>
        <w:szCs w:val="21"/>
        <w:lang w:val="zh-CN"/>
      </w:rPr>
      <w:t>1</w:t>
    </w:r>
    <w:r>
      <w:rPr>
        <w:szCs w:val="21"/>
      </w:rPr>
      <w:fldChar w:fldCharType="end"/>
    </w:r>
    <w:r>
      <w:rPr>
        <w:szCs w:val="21"/>
        <w:lang w:val="zh-CN"/>
      </w:rPr>
      <w:t xml:space="preserve"> | </w:t>
    </w:r>
    <w:r>
      <w:fldChar w:fldCharType="begin"/>
    </w:r>
    <w:r>
      <w:instrText xml:space="preserve">NUMPAGES  \* Arabic  \* MERGEFORMAT</w:instrText>
    </w:r>
    <w:r>
      <w:fldChar w:fldCharType="separate"/>
    </w:r>
    <w:r>
      <w:rPr>
        <w:szCs w:val="21"/>
        <w:lang w:val="zh-CN"/>
      </w:rPr>
      <w:t>1</w:t>
    </w:r>
    <w:r>
      <w:rPr>
        <w:szCs w:val="21"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C2"/>
    <w:rsid w:val="00734E35"/>
    <w:rsid w:val="007741AE"/>
    <w:rsid w:val="0090057D"/>
    <w:rsid w:val="00A31886"/>
    <w:rsid w:val="00AB55D7"/>
    <w:rsid w:val="00BA77C2"/>
    <w:rsid w:val="00CC4D95"/>
    <w:rsid w:val="1894706F"/>
    <w:rsid w:val="21D66504"/>
    <w:rsid w:val="3EF0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0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uiPriority w:val="0"/>
    <w:rPr>
      <w:rFonts w:ascii="宋体" w:hAnsi="宋体" w:eastAsia="宋体" w:cs="Times New Roman"/>
      <w:b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421</Characters>
  <Lines>3</Lines>
  <Paragraphs>1</Paragraphs>
  <TotalTime>3</TotalTime>
  <ScaleCrop>false</ScaleCrop>
  <LinksUpToDate>false</LinksUpToDate>
  <CharactersWithSpaces>493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2020-12-16T06:40:00Z</dcterms:created>
  <dc:creator>xiao minge</dc:creator>
  <cp:lastModifiedBy>Administrator</cp:lastModifiedBy>
  <dcterms:modified xsi:type="dcterms:W3CDTF">2022-04-19T03:21:02Z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9B78319718844D35805F3264FE093157</vt:lpwstr>
  </property>
</Properties>
</file>