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CE21" w14:textId="77777777" w:rsidR="00971701" w:rsidRDefault="00971701" w:rsidP="008B6A6F">
      <w:pPr>
        <w:spacing w:line="600" w:lineRule="exact"/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14:paraId="43A3A280" w14:textId="2A88BE39" w:rsidR="00971701" w:rsidRDefault="0052550A" w:rsidP="008B6A6F">
      <w:pPr>
        <w:pStyle w:val="a6"/>
        <w:widowControl/>
        <w:shd w:val="clear" w:color="auto" w:fill="FFFFFF"/>
        <w:tabs>
          <w:tab w:val="left" w:pos="7050"/>
        </w:tabs>
        <w:spacing w:beforeAutospacing="0" w:afterAutospacing="0" w:line="600" w:lineRule="exact"/>
        <w:jc w:val="both"/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sz w:val="32"/>
          <w:szCs w:val="32"/>
          <w:shd w:val="clear" w:color="auto" w:fill="FFFFFF"/>
        </w:rPr>
        <w:tab/>
      </w:r>
    </w:p>
    <w:p w14:paraId="7823DF69" w14:textId="77777777" w:rsidR="0052550A" w:rsidRDefault="0052550A" w:rsidP="008B6A6F">
      <w:pPr>
        <w:snapToGrid w:val="0"/>
        <w:spacing w:line="540" w:lineRule="exact"/>
        <w:jc w:val="center"/>
        <w:rPr>
          <w:rFonts w:ascii="方正小标宋_GBK" w:eastAsia="方正小标宋_GBK" w:hAnsi="方正小标宋_GBK" w:hint="eastAsia"/>
          <w:kern w:val="10"/>
          <w:sz w:val="44"/>
          <w:lang w:val="zh-CN"/>
        </w:rPr>
      </w:pPr>
      <w:r>
        <w:rPr>
          <w:rFonts w:ascii="方正小标宋_GBK" w:eastAsia="方正小标宋_GBK" w:hAnsi="方正小标宋_GBK" w:hint="eastAsia"/>
          <w:kern w:val="10"/>
          <w:sz w:val="44"/>
          <w:lang w:val="zh-CN"/>
        </w:rPr>
        <w:t>重庆市北碚区人民政府</w:t>
      </w:r>
    </w:p>
    <w:p w14:paraId="133EC4AB" w14:textId="77777777" w:rsidR="0052550A" w:rsidRDefault="0052550A" w:rsidP="008B6A6F">
      <w:pPr>
        <w:snapToGrid w:val="0"/>
        <w:spacing w:line="540" w:lineRule="exact"/>
        <w:jc w:val="center"/>
        <w:rPr>
          <w:rFonts w:ascii="方正小标宋_GBK" w:eastAsia="方正小标宋_GBK" w:hAnsi="方正小标宋_GBK" w:hint="eastAsia"/>
          <w:kern w:val="10"/>
          <w:sz w:val="44"/>
          <w:lang w:val="zh-CN"/>
        </w:rPr>
      </w:pPr>
      <w:r>
        <w:rPr>
          <w:rFonts w:ascii="方正小标宋_GBK" w:eastAsia="方正小标宋_GBK" w:hAnsi="方正小标宋_GBK" w:hint="eastAsia"/>
          <w:kern w:val="10"/>
          <w:sz w:val="44"/>
          <w:lang w:val="zh-CN"/>
        </w:rPr>
        <w:t>关于</w:t>
      </w:r>
      <w:r>
        <w:rPr>
          <w:rFonts w:ascii="方正小标宋_GBK" w:eastAsia="方正小标宋_GBK" w:hAnsi="方正小标宋_GBK" w:hint="eastAsia"/>
          <w:kern w:val="10"/>
          <w:sz w:val="44"/>
        </w:rPr>
        <w:t>加强</w:t>
      </w:r>
      <w:r>
        <w:rPr>
          <w:rFonts w:ascii="方正小标宋_GBK" w:eastAsia="方正小标宋_GBK" w:hAnsi="方正小标宋_GBK" w:hint="eastAsia"/>
          <w:kern w:val="10"/>
          <w:sz w:val="44"/>
          <w:lang w:val="zh-CN"/>
        </w:rPr>
        <w:t>燃放烟花爆竹</w:t>
      </w:r>
      <w:r>
        <w:rPr>
          <w:rFonts w:ascii="方正小标宋_GBK" w:eastAsia="方正小标宋_GBK" w:hAnsi="方正小标宋_GBK" w:hint="eastAsia"/>
          <w:kern w:val="10"/>
          <w:sz w:val="44"/>
        </w:rPr>
        <w:t>安全管理</w:t>
      </w:r>
      <w:r>
        <w:rPr>
          <w:rFonts w:ascii="方正小标宋_GBK" w:eastAsia="方正小标宋_GBK" w:hAnsi="方正小标宋_GBK" w:hint="eastAsia"/>
          <w:kern w:val="10"/>
          <w:sz w:val="44"/>
          <w:lang w:val="zh-CN"/>
        </w:rPr>
        <w:t>的通告</w:t>
      </w:r>
    </w:p>
    <w:p w14:paraId="5B519CBB" w14:textId="7F93E6FD" w:rsidR="0052550A" w:rsidRDefault="008B6A6F" w:rsidP="008B6A6F">
      <w:pPr>
        <w:tabs>
          <w:tab w:val="center" w:pos="4422"/>
          <w:tab w:val="right" w:pos="8844"/>
        </w:tabs>
        <w:spacing w:line="540" w:lineRule="exact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ab/>
      </w:r>
      <w:r w:rsidR="0052550A">
        <w:rPr>
          <w:rFonts w:ascii="方正仿宋_GBK" w:eastAsia="方正仿宋_GBK" w:hAnsi="方正仿宋_GBK" w:cs="方正仿宋_GBK" w:hint="eastAsia"/>
          <w:sz w:val="32"/>
          <w:szCs w:val="32"/>
        </w:rPr>
        <w:t>北碚府发〔2019〕7</w:t>
      </w:r>
      <w:r w:rsidR="0052550A">
        <w:rPr>
          <w:rFonts w:ascii="方正仿宋_GBK" w:hAnsi="方正仿宋_GBK" w:cs="方正仿宋_GBK" w:hint="eastAsia"/>
          <w:sz w:val="32"/>
          <w:szCs w:val="32"/>
        </w:rPr>
        <w:t>6</w:t>
      </w:r>
      <w:r w:rsidR="0052550A">
        <w:rPr>
          <w:rFonts w:ascii="方正仿宋_GBK" w:eastAsia="方正仿宋_GBK" w:hAnsi="方正仿宋_GBK" w:cs="方正仿宋_GBK" w:hint="eastAsia"/>
          <w:sz w:val="32"/>
          <w:szCs w:val="32"/>
        </w:rPr>
        <w:t>号</w:t>
      </w:r>
      <w:r>
        <w:rPr>
          <w:rFonts w:ascii="方正仿宋_GBK" w:eastAsia="方正仿宋_GBK" w:hAnsi="方正仿宋_GBK" w:cs="方正仿宋_GBK"/>
          <w:sz w:val="32"/>
          <w:szCs w:val="32"/>
        </w:rPr>
        <w:tab/>
      </w:r>
    </w:p>
    <w:p w14:paraId="60EDAFBF" w14:textId="77777777" w:rsidR="00971701" w:rsidRPr="0052550A" w:rsidRDefault="00971701" w:rsidP="008B6A6F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1E8DD114" w14:textId="77777777" w:rsidR="0052550A" w:rsidRPr="008B6A6F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为加强全区烟花爆竹安全管理，保障市民人身、财产安全和社会公共安全，守护碧水蓝天，根据《重庆市燃放烟花爆竹管理条例》（以下简称《条例》）等有关规定，特通告如下：</w:t>
      </w:r>
    </w:p>
    <w:p w14:paraId="6319B1CD" w14:textId="36D1AE58" w:rsidR="008B6A6F" w:rsidRDefault="0052550A" w:rsidP="008B6A6F">
      <w:pPr>
        <w:adjustRightInd w:val="0"/>
        <w:ind w:firstLineChars="200" w:firstLine="640"/>
        <w:rPr>
          <w:rFonts w:ascii="方正仿宋_GBK" w:eastAsia="方正仿宋_GBK" w:hAnsi="方正仿宋_GBK" w:cs="方正仿宋_GBK" w:hint="eastAsia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一、禁止燃放烟花爆竹的区域（以下简称禁放区域）。</w:t>
      </w:r>
      <w:r w:rsidR="008B6A6F"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根据《条例》第五条规定，以下区域禁止燃放烟花爆竹：（一）天生街道、北温泉街道、朝阳街道、龙凤桥街道、歇马街道、蔡家岗街道、童家溪镇、施家梁镇全区域；（二）东阳街道天府民居南社区、天府民居北社区、丹阳社区、大新社区、黄桷社区、大沱口社区、磨心坡社区；复兴街道太山社区、龙门社区、和源社区、书院社区；水土街道和欣家园小区、和润家园小区、万寿公租房小区；（三）复兴街道、水土街道重庆绕城高速公路以内区域（含绕城高速公路）。</w:t>
      </w:r>
    </w:p>
    <w:p w14:paraId="44CB6689" w14:textId="7FA47497" w:rsidR="0052550A" w:rsidRPr="008B6A6F" w:rsidRDefault="0052550A" w:rsidP="008B6A6F">
      <w:pPr>
        <w:adjustRightInd w:val="0"/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二、禁放区域以外禁止燃放烟花爆竹的区域和场所。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根据《条例》第六条规定，禁放区以外的下列区域或者场所禁止燃放烟花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lastRenderedPageBreak/>
        <w:t>爆竹：（一）易燃易爆物品生产、储存单位；（二）文物保护单位；（三）车站、码头、桥梁、隧洞、轨道交通设施以及铁路线路安全保护区内；（四）饮用水水源保护区内；（五）输变电设施安全保护区内；（六）医疗机构、幼儿园、学校、养老机构；（七）化粪池、沼气池、地下管网；（八）森林等重点防火区域；（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</w:rPr>
        <w:t>九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）法律、法规、规章规定禁止用火的其他区域或者场所。</w:t>
      </w:r>
    </w:p>
    <w:p w14:paraId="4A296E09" w14:textId="77777777" w:rsidR="0052550A" w:rsidRPr="008B6A6F" w:rsidRDefault="0052550A" w:rsidP="008B6A6F">
      <w:pPr>
        <w:adjustRightInd w:val="0"/>
        <w:spacing w:line="600" w:lineRule="exact"/>
        <w:ind w:firstLine="630"/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三、在禁放区域和场所内，禁止生产、经营和储存烟花爆竹。</w:t>
      </w:r>
    </w:p>
    <w:p w14:paraId="326F2810" w14:textId="76E449D9" w:rsidR="0052550A" w:rsidRPr="008B6A6F" w:rsidRDefault="0052550A" w:rsidP="008B6A6F">
      <w:pPr>
        <w:adjustRightInd w:val="0"/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四、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严格烟花爆竹品种管理。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根据《重庆市人民政府关于加强燃放烟花爆竹管理的通告》，在本区非禁放区域允许经营和个人燃放的烟花爆竹品种为C级和D级产品中的喷花类、旋转类、玩具类（烟雾型、摩擦型除外）、爆竹类（“土火炮”、“大夹小”和“炮中炮”爆竹产品除外）、升空类（火箭、旋转烟花产品除外）、组合烟花类6类。禁止销售和燃放礼花弹、架子烟花、小礼花、吐珠烟花产品和单发火药量大于25g，内径大于30mm(1.2″)的内筒型组合烟花等专业燃放类产品</w:t>
      </w:r>
      <w:r w:rsidR="008B6A6F">
        <w:rPr>
          <w:rFonts w:ascii="方正仿宋_GBK" w:eastAsia="方正仿宋_GBK" w:hAnsi="方正仿宋_GBK" w:cs="方正仿宋_GBK"/>
          <w:sz w:val="32"/>
          <w:szCs w:val="32"/>
          <w:lang w:val="zh-CN"/>
        </w:rPr>
        <w:t>，</w:t>
      </w:r>
      <w:bookmarkStart w:id="0" w:name="_GoBack"/>
      <w:bookmarkEnd w:id="0"/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禁止销售和燃放擦炮、摔炮、药粒型吐珠产品。</w:t>
      </w:r>
    </w:p>
    <w:p w14:paraId="6D60AAA7" w14:textId="77777777" w:rsidR="0052550A" w:rsidRPr="008B6A6F" w:rsidRDefault="0052550A" w:rsidP="008B6A6F">
      <w:pPr>
        <w:adjustRightInd w:val="0"/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五、单位和个人燃放烟花爆竹的，应当从具有许可证的零售经营店购买，燃放时按照燃放说明正确、安全燃放，并遵守下列规定：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（一）不得在居民棚户区、居民楼的阳台、窗户、楼道、屋顶燃放烟花爆竹；（二）不得向人群、车辆、航空器、建筑物、公共绿化地抛掷点燃的烟花爆竹；（三）不得妨碍行人、车辆、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lastRenderedPageBreak/>
        <w:t>航空器安全通行；（四）不得采用其他危害公共安全和人身、财产安全的方式燃放烟花爆竹；（五）未成年人燃放烟花爆竹，应当由监护人或其他成年人陪同看护。</w:t>
      </w:r>
    </w:p>
    <w:p w14:paraId="307FB564" w14:textId="77777777" w:rsidR="0052550A" w:rsidRPr="008B6A6F" w:rsidRDefault="0052550A" w:rsidP="008B6A6F">
      <w:pPr>
        <w:adjustRightIn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六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、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严禁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任何单位和个人非法生产、销售、储存、运输、燃放烟花爆竹，严禁销售、储存、携带、燃放不符合本通告第四条规定的规格和种类要求的烟花爆竹。</w:t>
      </w:r>
    </w:p>
    <w:p w14:paraId="2E5E8662" w14:textId="77777777" w:rsidR="0052550A" w:rsidRPr="008B6A6F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七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、任何单位和个人应当自觉遵守《条例》和本通告规定，并有权劝阻或向我区公安、应急、市场监管、供销等部门举报违反《条例》和本《通告》的行为。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举报电话： 68316110（区公安分局）。</w:t>
      </w:r>
    </w:p>
    <w:p w14:paraId="7B563B42" w14:textId="77777777" w:rsidR="0052550A" w:rsidRPr="008B6A6F" w:rsidRDefault="0052550A" w:rsidP="008B6A6F">
      <w:pPr>
        <w:adjustRightInd w:val="0"/>
        <w:spacing w:line="600" w:lineRule="exact"/>
        <w:ind w:firstLineChars="200" w:firstLine="640"/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八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、对违反《条例》等法律法规和本《通告》规定的行为，依法追究当事人责任。构成犯罪的，依法追究刑事责任。</w:t>
      </w:r>
    </w:p>
    <w:p w14:paraId="362C5521" w14:textId="77777777" w:rsidR="0052550A" w:rsidRPr="008B6A6F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九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、本通告自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</w:rPr>
        <w:t>印发之日</w:t>
      </w:r>
      <w:r w:rsidRPr="008B6A6F"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t>起施行。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原</w:t>
      </w:r>
      <w:r w:rsidRPr="008B6A6F">
        <w:rPr>
          <w:rFonts w:ascii="方正仿宋_GBK" w:eastAsia="方正仿宋_GBK" w:hAnsi="方正仿宋_GBK" w:cs="方正仿宋_GBK"/>
          <w:sz w:val="32"/>
          <w:szCs w:val="32"/>
          <w:lang w:val="zh-CN"/>
        </w:rPr>
        <w:t>《重庆市北碚区人民政府关于加强燃放烟花爆竹安全管理的通告》（北碚府发〔2019〕1号）同时废止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。</w:t>
      </w:r>
    </w:p>
    <w:p w14:paraId="5DCA9A18" w14:textId="7579393B" w:rsidR="0052550A" w:rsidRPr="008B6A6F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特此通告</w:t>
      </w:r>
      <w:r w:rsidR="00AC445D" w:rsidRPr="008B6A6F">
        <w:rPr>
          <w:rFonts w:ascii="方正仿宋_GBK" w:eastAsia="方正仿宋_GBK" w:hAnsi="方正仿宋_GBK" w:cs="方正仿宋_GBK"/>
          <w:sz w:val="32"/>
          <w:szCs w:val="32"/>
          <w:lang w:val="zh-CN"/>
        </w:rPr>
        <w:t>。</w:t>
      </w:r>
    </w:p>
    <w:p w14:paraId="40867305" w14:textId="28F8A454" w:rsidR="0052550A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/>
          <w:sz w:val="32"/>
          <w:szCs w:val="32"/>
          <w:lang w:val="zh-CN"/>
        </w:rPr>
      </w:pPr>
    </w:p>
    <w:p w14:paraId="65C4EC87" w14:textId="77777777" w:rsidR="008B6A6F" w:rsidRPr="008B6A6F" w:rsidRDefault="008B6A6F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</w:p>
    <w:p w14:paraId="00F75AAA" w14:textId="1259B7D2" w:rsidR="0052550A" w:rsidRPr="008B6A6F" w:rsidRDefault="0052550A" w:rsidP="008B6A6F">
      <w:pPr>
        <w:tabs>
          <w:tab w:val="left" w:pos="8080"/>
        </w:tabs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 xml:space="preserve">                            </w:t>
      </w:r>
      <w:r w:rsidR="008B6A6F">
        <w:rPr>
          <w:rFonts w:ascii="方正仿宋_GBK" w:eastAsia="方正仿宋_GBK" w:hAnsi="方正仿宋_GBK" w:cs="方正仿宋_GBK"/>
          <w:sz w:val="32"/>
          <w:szCs w:val="32"/>
          <w:lang w:val="zh-CN"/>
        </w:rPr>
        <w:t xml:space="preserve">      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重庆市北碚区人民政府</w:t>
      </w:r>
    </w:p>
    <w:p w14:paraId="2C5DE90D" w14:textId="16EDA2B9" w:rsidR="0052550A" w:rsidRPr="008B6A6F" w:rsidRDefault="0052550A" w:rsidP="008B6A6F">
      <w:pPr>
        <w:adjustRightInd w:val="0"/>
        <w:spacing w:line="600" w:lineRule="exact"/>
        <w:ind w:firstLine="632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 xml:space="preserve">                           </w:t>
      </w:r>
      <w:r w:rsidR="008B6A6F">
        <w:rPr>
          <w:rFonts w:ascii="方正仿宋_GBK" w:eastAsia="方正仿宋_GBK" w:hAnsi="方正仿宋_GBK" w:cs="方正仿宋_GBK"/>
          <w:sz w:val="32"/>
          <w:szCs w:val="32"/>
          <w:lang w:val="zh-CN"/>
        </w:rPr>
        <w:t xml:space="preserve">           </w:t>
      </w:r>
      <w:r w:rsidRPr="008B6A6F"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2019年12月6日</w:t>
      </w:r>
    </w:p>
    <w:p w14:paraId="6878F933" w14:textId="77777777" w:rsidR="00971701" w:rsidRPr="0052550A" w:rsidRDefault="00971701">
      <w:pPr>
        <w:tabs>
          <w:tab w:val="left" w:pos="3735"/>
        </w:tabs>
        <w:spacing w:line="600" w:lineRule="atLeast"/>
        <w:jc w:val="left"/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</w:pPr>
    </w:p>
    <w:sectPr w:rsidR="00971701" w:rsidRPr="0052550A" w:rsidSect="00AC445D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6CCE0" w14:textId="77777777" w:rsidR="004B52D1" w:rsidRDefault="004B52D1">
      <w:r>
        <w:separator/>
      </w:r>
    </w:p>
  </w:endnote>
  <w:endnote w:type="continuationSeparator" w:id="0">
    <w:p w14:paraId="0CC56E84" w14:textId="77777777" w:rsidR="004B52D1" w:rsidRDefault="004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FE866" w14:textId="77777777" w:rsidR="00971701" w:rsidRDefault="004B52D1">
    <w:pPr>
      <w:pStyle w:val="a5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E1758A" w14:textId="77777777" w:rsidR="00971701" w:rsidRDefault="004B52D1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6A6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6387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4AE1758A" w14:textId="77777777" w:rsidR="00971701" w:rsidRDefault="004B52D1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B6A6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670094" w14:textId="77777777" w:rsidR="00971701" w:rsidRDefault="004B52D1">
    <w:pPr>
      <w:pStyle w:val="a5"/>
      <w:ind w:leftChars="2280" w:left="4788" w:firstLineChars="2000" w:firstLine="6400"/>
      <w:rPr>
        <w:sz w:val="32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78B1BB8E">
              <wp:simplePos x="0" y="0"/>
              <wp:positionH relativeFrom="column">
                <wp:posOffset>1269</wp:posOffset>
              </wp:positionH>
              <wp:positionV relativeFrom="paragraph">
                <wp:posOffset>141605</wp:posOffset>
              </wp:positionV>
              <wp:extent cx="5614035" cy="0"/>
              <wp:effectExtent l="0" t="0" r="24765" b="1905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0B05E" id="直接连接符 11" o:spid="_x0000_s1026" style="position:absolute;left:0;text-align:lef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15pt" to="442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mY7QEAAA0EAAAOAAAAZHJzL2Uyb0RvYy54bWysU01u1DAU3iP1Dpb3nSRTpqLRZLpoVTYI&#10;RkAP4HGeJ5b8J9udZC7BBZDYwYole25DOQbPzkxaARICkYVj+73ve+/7bC8vB63IDnyQ1jS0mpWU&#10;gOG2lWbb0Nu3N6fPKAmRmZYpa6Chewj0cnXyZNm7Gua2s6oFT5DEhLp3De1idHVRBN6BZmFmHRgM&#10;Cus1i7j026L1rEd2rYp5WZ4XvfWt85ZDCLh7PQbpKvMLATy+EiJAJKqh2FvMo8/jJo3FasnqrWeu&#10;k/zQBvuHLjSTBotOVNcsMnLn5S9UWnJvgxVxxq0urBCSQ9aAaqryJzVvOuYga0FzgptsCv+Plr/c&#10;rT2RLZ5dRYlhGs/o/v2Xb+8+fv/6Acf7z58IRtCm3oUas6/M2h9Wwa190jwIr9Mf1ZAhW7ufrIUh&#10;Eo6bi/PqaXm2oIQfY8UD0PkQn4PVJE0aqqRJqlnNdi9CxGKYekxJ28qQvqFz/BY5LVgl2xupVAoG&#10;v91cKU92LJ14uagu5ql7pHiUhitlcDNpGlXkWdwrGAu8BoGmYN/VWCFdR5hoGedgYnYlM2F2ggls&#10;YQKWfwYe8hMU8lX9G/CEyJWtiRNYS2P976rH4diyGPOPDoy6kwUb2+7z+WZr8M5l5w7vI13qx+sM&#10;f3jFqx8AAAD//wMAUEsDBBQABgAIAAAAIQBVwwC72QAAAAYBAAAPAAAAZHJzL2Rvd25yZXYueG1s&#10;TI7BTsMwEETvSPyDtZW4UacuQlGIU0EkTsCBFu5u7MZR47Vlu0n4exZxgMtqd2c08+rd4kY2mZgG&#10;jxI26wKYwc7rAXsJH4fn2xJYygq1Gj0aCV8mwa65vqpVpf2M72ba555RCKZKSbA5h4rz1FnjVFr7&#10;YJC0k49OZTpjz3VUM4W7kYuiuOdODUgNVgXTWtOd9xcnoX0JorVvhzmKp/TaT9sxnM6fUt6slscH&#10;YNks+c8MP/iEDg0xHf0FdWKjBEE+mmILjNSyvKPl+PvgTc3/4zffAAAA//8DAFBLAQItABQABgAI&#10;AAAAIQC2gziS/gAAAOEBAAATAAAAAAAAAAAAAAAAAAAAAABbQ29udGVudF9UeXBlc10ueG1sUEsB&#10;Ai0AFAAGAAgAAAAhADj9If/WAAAAlAEAAAsAAAAAAAAAAAAAAAAALwEAAF9yZWxzLy5yZWxzUEsB&#10;Ai0AFAAGAAgAAAAhAD3+yZjtAQAADQQAAA4AAAAAAAAAAAAAAAAALgIAAGRycy9lMm9Eb2MueG1s&#10;UEsBAi0AFAAGAAgAAAAhAFXDALvZAAAABgEAAA8AAAAAAAAAAAAAAAAARwQAAGRycy9kb3ducmV2&#10;LnhtbFBLBQYAAAAABAAEAPMAAABNBQAAAAA=&#10;" strokecolor="#005192" strokeweight="1.75pt">
              <v:stroke joinstyle="miter"/>
            </v:line>
          </w:pict>
        </mc:Fallback>
      </mc:AlternateContent>
    </w:r>
  </w:p>
  <w:p w14:paraId="788E189C" w14:textId="411F4CA0" w:rsidR="00971701" w:rsidRDefault="008B6A6F" w:rsidP="008B6A6F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/>
        <w:b/>
        <w:bCs/>
        <w:color w:val="005192"/>
        <w:sz w:val="28"/>
        <w:szCs w:val="44"/>
      </w:rPr>
      <w:t>重庆市北碚区人民政府办公室发布</w:t>
    </w:r>
    <w:r w:rsidR="004B52D1">
      <w:rPr>
        <w:rFonts w:ascii="宋体" w:eastAsia="宋体" w:hAnsi="宋体" w:cs="宋体"/>
        <w:b/>
        <w:bCs/>
        <w:color w:val="005192"/>
        <w:sz w:val="28"/>
        <w:szCs w:val="4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0C6D" w14:textId="77777777" w:rsidR="004B52D1" w:rsidRDefault="004B52D1">
      <w:r>
        <w:separator/>
      </w:r>
    </w:p>
  </w:footnote>
  <w:footnote w:type="continuationSeparator" w:id="0">
    <w:p w14:paraId="21965062" w14:textId="77777777" w:rsidR="004B52D1" w:rsidRDefault="004B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C731" w14:textId="2E813AEE" w:rsidR="00971701" w:rsidRDefault="004B52D1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15693CEE">
              <wp:simplePos x="0" y="0"/>
              <wp:positionH relativeFrom="column">
                <wp:posOffset>1270</wp:posOffset>
              </wp:positionH>
              <wp:positionV relativeFrom="paragraph">
                <wp:posOffset>450215</wp:posOffset>
              </wp:positionV>
              <wp:extent cx="5614035" cy="0"/>
              <wp:effectExtent l="0" t="0" r="24765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0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FFE13" id="直接连接符 2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5.45pt" to="442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XJ6wEAAAsEAAAOAAAAZHJzL2Uyb0RvYy54bWysU8tu1DAU3SP1HyzvO0mmTEWjyXTRqmwQ&#10;jIB+gMe5nljyS7Y7yfwEP4DEDlYs2fM3lM/g2plJK0BCILK48eOec+85tpeXg1ZkBz5IaxpazUpK&#10;wHDbSrNt6O3bm9NnlITITMuUNdDQPQR6uTp5suxdDXPbWdWCJ0hiQt27hnYxurooAu9AszCzDgxu&#10;Cus1izj126L1rEd2rYp5WZ4XvfWt85ZDCLh6PW7SVeYXAnh8JUSASFRDsbeYo89xk2KxWrJ665nr&#10;JD+0wf6hC82kwaIT1TWLjNx5+QuVltzbYEWccasLK4TkkDWgmqr8Sc2bjjnIWtCc4Cabwv+j5S93&#10;a09k29A5JYZpPKL791++vfv4/esHjPefP5F5Mql3ocbcK7P2h1lwa58UD8Lr9EctZMjG7idjYYiE&#10;4+LivHpani0o4ce94gHofIjPwWqSBg1V0iTNrGa7FyFiMUw9pqRlZUiP3eK3yGnBKtneSKXSZvDb&#10;zZXyZMfSeZeL6iJ3jxSP0nCmDPImTaOKPIp7BWOB1yDQEuy7GiukywgTLeMcTKySK5kJsxNMYAsT&#10;sPwz8JCfoJAv6t+AJ0SubE2cwFoa639XPQ7HlsWYf3Rg1J0s2Nh2n883W4M3Lis8vI50pR/PM/zh&#10;Da9+AAAA//8DAFBLAwQUAAYACAAAACEAGx9hDNgAAAAGAQAADwAAAGRycy9kb3ducmV2LnhtbEyO&#10;vU7DMBSFdyTewbpIbNQhRRBCnAoiMQEDLexufBtHta8t203C22PEAOP50Tlfs1msYROGODoScL0q&#10;gCH1To00CPjYPV9VwGKSpKRxhAK+MMKmPT9rZK3cTO84bdPA8gjFWgrQKfma89hrtDKunEfK2cEF&#10;K1OWYeAqyDmPW8PLorjlVo6UH7T02Gnsj9uTFdC9+LLTb7s5lE/xdZjWxh+On0JcXiyPD8ASLumv&#10;DD/4GR3azLR3J1KRGQFl7gm4K+6B5bSqbtbA9r8Gbxv+H7/9BgAA//8DAFBLAQItABQABgAIAAAA&#10;IQC2gziS/gAAAOEBAAATAAAAAAAAAAAAAAAAAAAAAABbQ29udGVudF9UeXBlc10ueG1sUEsBAi0A&#10;FAAGAAgAAAAhADj9If/WAAAAlAEAAAsAAAAAAAAAAAAAAAAALwEAAF9yZWxzLy5yZWxzUEsBAi0A&#10;FAAGAAgAAAAhAFNQdcnrAQAACwQAAA4AAAAAAAAAAAAAAAAALgIAAGRycy9lMm9Eb2MueG1sUEsB&#10;Ai0AFAAGAAgAAAAhABsfYQzYAAAABgEAAA8AAAAAAAAAAAAAAAAARQQAAGRycy9kb3ducmV2Lnht&#10;bFBLBQYAAAAABAAEAPMAAABKBQAAAAA=&#10;" strokecolor="#005192" strokeweight="1.75pt">
              <v:stroke joinstyle="miter"/>
            </v:line>
          </w:pict>
        </mc:Fallback>
      </mc:AlternateContent>
    </w: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550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 w:rsidR="0052550A">
      <w:rPr>
        <w:rFonts w:ascii="宋体" w:eastAsia="宋体" w:hAnsi="宋体" w:cs="宋体"/>
        <w:b/>
        <w:bCs/>
        <w:color w:val="005192"/>
        <w:sz w:val="32"/>
        <w:lang w:eastAsia="zh-Hans"/>
      </w:rPr>
      <w:t>北碚区人民</w:t>
    </w:r>
    <w:r w:rsidR="0052550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政府行政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EBDDA9D0"/>
    <w:rsid w:val="F05B4F69"/>
    <w:rsid w:val="F7F902F6"/>
    <w:rsid w:val="F97D9566"/>
    <w:rsid w:val="FDFF411C"/>
    <w:rsid w:val="00172A27"/>
    <w:rsid w:val="004B52D1"/>
    <w:rsid w:val="0052550A"/>
    <w:rsid w:val="008B6A6F"/>
    <w:rsid w:val="00971701"/>
    <w:rsid w:val="00AC445D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7B0923-E673-4549-89F1-7A0EF61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"/>
    <w:rsid w:val="0052550A"/>
    <w:rPr>
      <w:sz w:val="18"/>
      <w:szCs w:val="18"/>
    </w:rPr>
  </w:style>
  <w:style w:type="character" w:customStyle="1" w:styleId="Char">
    <w:name w:val="批注框文本 Char"/>
    <w:basedOn w:val="a0"/>
    <w:link w:val="a9"/>
    <w:rsid w:val="005255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8B6A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176B0-FB3A-49CB-B020-342EC074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北碚区分局收文员 68316123</cp:lastModifiedBy>
  <cp:revision>4</cp:revision>
  <cp:lastPrinted>2022-06-06T16:09:00Z</cp:lastPrinted>
  <dcterms:created xsi:type="dcterms:W3CDTF">2021-09-11T02:41:00Z</dcterms:created>
  <dcterms:modified xsi:type="dcterms:W3CDTF">2022-06-13T07:19:00Z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