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napToGrid w:val="0"/>
        <w:spacing w:line="60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verflowPunct w:val="0"/>
        <w:spacing w:line="60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北碚府征地公告〔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tabs>
          <w:tab w:val="left" w:pos="1320"/>
          <w:tab w:val="left" w:pos="1369"/>
          <w:tab w:val="center" w:pos="4594"/>
        </w:tabs>
        <w:spacing w:line="600" w:lineRule="exact"/>
        <w:jc w:val="center"/>
        <w:rPr>
          <w:rFonts w:hint="default" w:ascii="Times New Roman" w:hAnsi="Times New Roman" w:eastAsia="方正小标宋_GBK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jc w:val="center"/>
        <w:textAlignment w:val="auto"/>
        <w:rPr>
          <w:rFonts w:ascii="方正小标宋_GBK" w:hAnsi="Times New Roman" w:eastAsia="方正小标宋_GBK" w:cs="方正小标宋简体"/>
          <w:sz w:val="44"/>
          <w:szCs w:val="44"/>
        </w:rPr>
      </w:pPr>
      <w:r>
        <w:rPr>
          <w:rFonts w:hint="eastAsia" w:ascii="方正小标宋_GBK" w:hAnsi="Times New Roman" w:eastAsia="方正小标宋_GBK" w:cs="方正小标宋简体"/>
          <w:sz w:val="44"/>
          <w:szCs w:val="44"/>
        </w:rPr>
        <w:t>重庆市北碚区人民政府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jc w:val="center"/>
        <w:textAlignment w:val="auto"/>
        <w:rPr>
          <w:rFonts w:ascii="方正小标宋_GBK" w:hAnsi="Times New Roman" w:eastAsia="方正小标宋_GBK" w:cs="方正小标宋简体"/>
          <w:sz w:val="44"/>
          <w:szCs w:val="44"/>
        </w:rPr>
      </w:pPr>
      <w:r>
        <w:rPr>
          <w:rFonts w:hint="eastAsia" w:ascii="方正小标宋_GBK" w:hAnsi="Times New Roman" w:eastAsia="方正小标宋_GBK" w:cs="方正小标宋简体"/>
          <w:sz w:val="44"/>
          <w:szCs w:val="44"/>
        </w:rPr>
        <w:t>关于征收土地的公告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ascii="Times New Roman" w:hAnsi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根据《中华人民共和国土地管理法》和《中华人民共和国土地管理法实施条例》等法律法规的规定，现将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北碚区实施城市规划建设用地</w:t>
      </w:r>
      <w:r>
        <w:rPr>
          <w:rFonts w:hint="eastAsia" w:ascii="Times New Roman" w:hAnsi="Times New Roman" w:eastAsia="方正仿宋_GBK"/>
          <w:sz w:val="32"/>
          <w:szCs w:val="32"/>
        </w:rPr>
        <w:t>征收土地有关事项公告如下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一、征地批准机关、时间及批准文号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重庆市人民政府于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方正仿宋_GBK"/>
          <w:sz w:val="32"/>
          <w:szCs w:val="32"/>
        </w:rPr>
        <w:t>日以渝府地〔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1287</w:t>
      </w:r>
      <w:r>
        <w:rPr>
          <w:rFonts w:hint="eastAsia" w:ascii="Times New Roman" w:hAnsi="Times New Roman" w:eastAsia="方正仿宋_GBK"/>
          <w:sz w:val="32"/>
          <w:szCs w:val="32"/>
        </w:rPr>
        <w:t>号文件批准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二、征收范围、面积及目的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征收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歇马街道卫星村水口村民小组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集体土地3.8842公顷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/>
          <w:sz w:val="32"/>
          <w:szCs w:val="32"/>
        </w:rPr>
        <w:t>其中：农用地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3.6669</w:t>
      </w:r>
      <w:r>
        <w:rPr>
          <w:rFonts w:ascii="Times New Roman" w:hAnsi="Times New Roman" w:eastAsia="方正仿宋_GBK"/>
          <w:sz w:val="32"/>
          <w:szCs w:val="32"/>
        </w:rPr>
        <w:t>公顷、建设用地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0.2173</w:t>
      </w:r>
      <w:r>
        <w:rPr>
          <w:rFonts w:ascii="Times New Roman" w:hAnsi="Times New Roman" w:eastAsia="方正仿宋_GBK"/>
          <w:sz w:val="32"/>
          <w:szCs w:val="32"/>
        </w:rPr>
        <w:t>公顷</w:t>
      </w:r>
      <w:r>
        <w:rPr>
          <w:rFonts w:hint="eastAsia" w:eastAsia="方正仿宋_GBK" w:cs="方正仿宋_GBK"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</w:rPr>
        <w:t>具体范围以勘测定界图为准。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土地征收后，</w:t>
      </w:r>
      <w:r>
        <w:rPr>
          <w:rFonts w:eastAsia="方正仿宋_GBK"/>
          <w:sz w:val="32"/>
          <w:szCs w:val="32"/>
        </w:rPr>
        <w:t>拟用于</w:t>
      </w:r>
      <w:r>
        <w:rPr>
          <w:rFonts w:hint="eastAsia" w:eastAsia="方正仿宋_GBK"/>
          <w:sz w:val="32"/>
          <w:szCs w:val="32"/>
          <w:lang w:eastAsia="zh-CN"/>
        </w:rPr>
        <w:t>北碚区实施城市规划建设</w:t>
      </w:r>
      <w:r>
        <w:rPr>
          <w:rFonts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三、征收时间安排及其他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已签订征地补偿安置协议的，自本公告发布之日起，本府将组织征地事务中心按照协议约定支付征地补偿安置费用。相关当事人应当在收到补偿安置费用后，按照协议约定期限腾退土地和房屋。在约定期限内不腾退土地和房屋的，本府将依法申请人民法院强制执行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（二）未签订征地补偿安置协议的，本府</w:t>
      </w:r>
      <w:r>
        <w:rPr>
          <w:rFonts w:ascii="Times New Roman" w:hAnsi="Times New Roman" w:eastAsia="方正仿宋_GBK"/>
          <w:color w:val="auto"/>
          <w:sz w:val="32"/>
          <w:szCs w:val="32"/>
        </w:rPr>
        <w:t>自本公告发布之日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起将按相关规定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依据确定的征地补偿安置方案、土地现状调查结果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依法作出征地补偿安置决定。被征收土地的所有权人、使用权人在征地补偿安置决定规定的期限内不腾退土地和房屋的，也不在法定期限内申请行政复议或者提起行政诉讼的，本府将依法向人民法院申请强制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特此公告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附件：重庆市人民政府关于北碚区实施城市规划建设土地征</w:t>
      </w: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1600" w:firstLineChars="5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收的批复（渝府地</w:t>
      </w:r>
      <w:r>
        <w:rPr>
          <w:rFonts w:hint="eastAsia" w:ascii="Times New Roman" w:hAnsi="Times New Roman" w:eastAsia="方正仿宋_GBK"/>
          <w:sz w:val="32"/>
          <w:szCs w:val="32"/>
        </w:rPr>
        <w:t>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1287号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_GBK"/>
          <w:sz w:val="32"/>
          <w:szCs w:val="32"/>
        </w:rPr>
        <w:t>重庆市北碚区人民政府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 xml:space="preserve">                          2026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420" w:firstLineChars="200"/>
        <w:jc w:val="right"/>
        <w:textAlignment w:val="auto"/>
      </w:pPr>
    </w:p>
    <w:p>
      <w:pPr>
        <w:pStyle w:val="2"/>
      </w:pPr>
    </w:p>
    <w:p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附件</w:t>
      </w:r>
    </w:p>
    <w:p>
      <w:pPr>
        <w:pStyle w:val="2"/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92115" cy="7803515"/>
            <wp:effectExtent l="0" t="0" r="13335" b="6985"/>
            <wp:docPr id="1" name="图片 1" descr="渝府地〔2025〕1287号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渝府地〔2025〕1287号_页面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780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18175" cy="8121650"/>
            <wp:effectExtent l="0" t="0" r="15875" b="12700"/>
            <wp:docPr id="2" name="图片 2" descr="渝府地〔2025〕1287号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渝府地〔2025〕1287号_页面_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8175" cy="812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ectPr>
          <w:footerReference r:id="rId3" w:type="default"/>
          <w:pgSz w:w="11906" w:h="16838"/>
          <w:pgMar w:top="1984" w:right="1446" w:bottom="1644" w:left="1446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1515" w:tblpY="7595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003" w:type="dxa"/>
            <w:tcBorders>
              <w:left w:val="nil"/>
              <w:right w:val="nil"/>
            </w:tcBorders>
            <w:vAlign w:val="top"/>
          </w:tcPr>
          <w:p>
            <w:pPr>
              <w:spacing w:line="520" w:lineRule="exact"/>
              <w:ind w:firstLine="280" w:firstLineChars="1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抄送：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区征地事务中心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区规划自然资源局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区公安分局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spacing w:line="520" w:lineRule="exact"/>
              <w:ind w:firstLine="1120" w:firstLineChars="4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区人力社保局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区农业农村委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区市场监管局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spacing w:line="520" w:lineRule="exact"/>
              <w:ind w:firstLine="1120" w:firstLineChars="40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北碚不动产登记中心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歇马街道办事处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歇马派出所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03" w:type="dxa"/>
            <w:tcBorders>
              <w:left w:val="nil"/>
              <w:right w:val="nil"/>
            </w:tcBorders>
            <w:vAlign w:val="top"/>
          </w:tcPr>
          <w:p>
            <w:pPr>
              <w:spacing w:line="560" w:lineRule="exact"/>
              <w:ind w:firstLine="280" w:firstLineChars="1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重庆市北碚区人民政府办公室          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202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日印发</w:t>
            </w:r>
          </w:p>
        </w:tc>
      </w:tr>
    </w:tbl>
    <w:p>
      <w:pPr>
        <w:pStyle w:val="2"/>
      </w:pPr>
    </w:p>
    <w:sectPr>
      <w:footerReference r:id="rId4" w:type="default"/>
      <w:pgSz w:w="11906" w:h="16838"/>
      <w:pgMar w:top="1984" w:right="1446" w:bottom="1644" w:left="1446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77"/>
    <w:rsid w:val="00027180"/>
    <w:rsid w:val="0005553E"/>
    <w:rsid w:val="000D5D92"/>
    <w:rsid w:val="000D79E7"/>
    <w:rsid w:val="001E4654"/>
    <w:rsid w:val="0021426B"/>
    <w:rsid w:val="003836DB"/>
    <w:rsid w:val="00425240"/>
    <w:rsid w:val="004A6288"/>
    <w:rsid w:val="00514FC4"/>
    <w:rsid w:val="00592562"/>
    <w:rsid w:val="007067CB"/>
    <w:rsid w:val="00762177"/>
    <w:rsid w:val="00956D77"/>
    <w:rsid w:val="00A04DB8"/>
    <w:rsid w:val="00B50F51"/>
    <w:rsid w:val="00BD1DAE"/>
    <w:rsid w:val="00F66C3B"/>
    <w:rsid w:val="00FD23C3"/>
    <w:rsid w:val="011B6276"/>
    <w:rsid w:val="019E77F1"/>
    <w:rsid w:val="01F11ABC"/>
    <w:rsid w:val="04AB4E83"/>
    <w:rsid w:val="06A168EC"/>
    <w:rsid w:val="06FD1204"/>
    <w:rsid w:val="0919027A"/>
    <w:rsid w:val="09DB17A1"/>
    <w:rsid w:val="0AAF7417"/>
    <w:rsid w:val="0B3941F1"/>
    <w:rsid w:val="0BAA0FFE"/>
    <w:rsid w:val="1186164E"/>
    <w:rsid w:val="11BF397F"/>
    <w:rsid w:val="13795301"/>
    <w:rsid w:val="14FF6402"/>
    <w:rsid w:val="15D64DE0"/>
    <w:rsid w:val="17F83B61"/>
    <w:rsid w:val="1B294C9D"/>
    <w:rsid w:val="1CE9446C"/>
    <w:rsid w:val="1FAF0DCB"/>
    <w:rsid w:val="1FC16625"/>
    <w:rsid w:val="2058589F"/>
    <w:rsid w:val="20B26D90"/>
    <w:rsid w:val="21816DB4"/>
    <w:rsid w:val="23A21A79"/>
    <w:rsid w:val="23C01BDA"/>
    <w:rsid w:val="24410FBF"/>
    <w:rsid w:val="26F7797C"/>
    <w:rsid w:val="27CD0850"/>
    <w:rsid w:val="2CFE6F5D"/>
    <w:rsid w:val="2E462679"/>
    <w:rsid w:val="300D20E3"/>
    <w:rsid w:val="314C4FED"/>
    <w:rsid w:val="31725F94"/>
    <w:rsid w:val="3297178C"/>
    <w:rsid w:val="36DF3716"/>
    <w:rsid w:val="375B0AE1"/>
    <w:rsid w:val="3B3C53EC"/>
    <w:rsid w:val="3CA80C93"/>
    <w:rsid w:val="3D394CFE"/>
    <w:rsid w:val="40E93F5A"/>
    <w:rsid w:val="414E1930"/>
    <w:rsid w:val="4548223F"/>
    <w:rsid w:val="466F25DB"/>
    <w:rsid w:val="4CEA3646"/>
    <w:rsid w:val="4D743509"/>
    <w:rsid w:val="4F005AAA"/>
    <w:rsid w:val="4F1B7959"/>
    <w:rsid w:val="4F3F2FFD"/>
    <w:rsid w:val="553923E1"/>
    <w:rsid w:val="55E118F5"/>
    <w:rsid w:val="55FA4A1E"/>
    <w:rsid w:val="56222EA3"/>
    <w:rsid w:val="58694FFC"/>
    <w:rsid w:val="586C4716"/>
    <w:rsid w:val="5EF60593"/>
    <w:rsid w:val="5F152E39"/>
    <w:rsid w:val="5F703674"/>
    <w:rsid w:val="604C5930"/>
    <w:rsid w:val="64B9138B"/>
    <w:rsid w:val="66A62EBA"/>
    <w:rsid w:val="690525DD"/>
    <w:rsid w:val="69C35A5B"/>
    <w:rsid w:val="6A4B222C"/>
    <w:rsid w:val="6FDC6A13"/>
    <w:rsid w:val="704476BC"/>
    <w:rsid w:val="70EA18B9"/>
    <w:rsid w:val="72861093"/>
    <w:rsid w:val="73384217"/>
    <w:rsid w:val="787517B5"/>
    <w:rsid w:val="7B947AD0"/>
    <w:rsid w:val="7D035D55"/>
    <w:rsid w:val="7DB876C3"/>
    <w:rsid w:val="7DDA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</w:rPr>
  </w:style>
  <w:style w:type="paragraph" w:customStyle="1" w:styleId="9">
    <w:name w:val="默认"/>
    <w:qFormat/>
    <w:uiPriority w:val="0"/>
    <w:rPr>
      <w:rFonts w:ascii="Helvetica" w:hAnsi="Helvetica" w:eastAsia="Helvetica" w:cs="Times New Roman"/>
      <w:color w:val="000000"/>
      <w:kern w:val="0"/>
      <w:sz w:val="22"/>
      <w:szCs w:val="22"/>
      <w:lang w:val="en-US" w:eastAsia="zh-CN" w:bidi="ar-SA"/>
    </w:rPr>
  </w:style>
  <w:style w:type="character" w:customStyle="1" w:styleId="10">
    <w:name w:val="正文文本 Char"/>
    <w:basedOn w:val="7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正文首行缩进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561</Characters>
  <Lines>4</Lines>
  <Paragraphs>1</Paragraphs>
  <TotalTime>0</TotalTime>
  <ScaleCrop>false</ScaleCrop>
  <LinksUpToDate>false</LinksUpToDate>
  <CharactersWithSpaces>658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2021-10-22T01:53:00Z</dcterms:created>
  <dc:creator>czf</dc:creator>
  <cp:lastModifiedBy>Administrator</cp:lastModifiedBy>
  <cp:lastPrinted>2025-11-24T07:32:00Z</cp:lastPrinted>
  <dcterms:modified xsi:type="dcterms:W3CDTF">2026-01-28T02:51:14Z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1416F37CA4C04A648968DCE7CF7EC906</vt:lpwstr>
  </property>
</Properties>
</file>