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  <w:r>
        <w:rPr>
          <w:rFonts w:hint="eastAsia" w:ascii="方正仿宋_GBK"/>
          <w:lang w:eastAsia="zh-CN"/>
        </w:rPr>
        <w:t>北碚发改</w:t>
      </w:r>
      <w:r>
        <w:rPr>
          <w:rFonts w:hint="eastAsia" w:ascii="方正仿宋_GBK"/>
        </w:rPr>
        <w:t>〔</w:t>
      </w:r>
      <w:r>
        <w:rPr>
          <w:rFonts w:ascii="方正仿宋_GBK"/>
        </w:rPr>
        <w:t>20</w:t>
      </w:r>
      <w:r>
        <w:rPr>
          <w:rFonts w:hint="eastAsia" w:ascii="方正仿宋_GBK"/>
          <w:lang w:val="en-US" w:eastAsia="zh-CN"/>
        </w:rPr>
        <w:t>22</w:t>
      </w:r>
      <w:r>
        <w:rPr>
          <w:rFonts w:hint="eastAsia" w:ascii="方正仿宋_GBK"/>
        </w:rPr>
        <w:t>〕</w:t>
      </w:r>
      <w:r>
        <w:rPr>
          <w:rFonts w:hint="eastAsia" w:ascii="方正仿宋_GBK"/>
          <w:lang w:val="en-US" w:eastAsia="zh-CN"/>
        </w:rPr>
        <w:t>144</w:t>
      </w:r>
      <w:r>
        <w:rPr>
          <w:rFonts w:hint="eastAsia" w:ascii="方正仿宋_GBK"/>
        </w:rPr>
        <w:t>号</w:t>
      </w:r>
    </w:p>
    <w:p>
      <w:pPr>
        <w:keepNext w:val="0"/>
        <w:keepLines w:val="0"/>
        <w:pageBreakBefore w:val="0"/>
        <w:widowControl w:val="0"/>
        <w:tabs>
          <w:tab w:val="left" w:pos="4200"/>
        </w:tabs>
        <w:kinsoku/>
        <w:wordWrap/>
        <w:overflowPunct/>
        <w:topLinePunct w:val="0"/>
        <w:autoSpaceDE/>
        <w:autoSpaceDN/>
        <w:bidi w:val="0"/>
        <w:snapToGrid/>
        <w:jc w:val="center"/>
        <w:rPr>
          <w:rFonts w:hint="eastAsia" w:ascii="方正仿宋_GBK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rPr>
          <w:rFonts w:ascii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jc w:val="center"/>
        <w:textAlignment w:val="baseline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重庆市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北碚区发展和改革委员会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300" w:afterAutospacing="0"/>
        <w:ind w:left="0" w:right="0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关于转发《</w:t>
      </w:r>
      <w:r>
        <w:rPr>
          <w:rFonts w:hint="eastAsia" w:ascii="方正小标宋_GBK" w:hAnsi="方正小标宋_GBK" w:eastAsia="方正小标宋_GBK" w:cs="方正小标宋_GBK"/>
          <w:color w:val="333333"/>
          <w:sz w:val="44"/>
          <w:szCs w:val="44"/>
        </w:rPr>
        <w:t>重庆市发展和改革委员会关于实施阶段性降低用电成本措施的通知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》的通知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/>
        <w:textAlignment w:val="auto"/>
        <w:outlineLvl w:val="9"/>
        <w:rPr>
          <w:rFonts w:hint="eastAsia" w:ascii="方正仿宋_GBK" w:hAnsi="方正仿宋_GBK" w:eastAsia="方正仿宋_GBK" w:cs="方正仿宋_GBK"/>
          <w:szCs w:val="32"/>
        </w:rPr>
      </w:pP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区内</w:t>
      </w:r>
      <w:r>
        <w:rPr>
          <w:rFonts w:hint="eastAsia" w:ascii="方正仿宋_GBK" w:hAnsi="方正仿宋_GBK" w:eastAsia="方正仿宋_GBK" w:cs="方正仿宋_GBK"/>
          <w:bCs/>
          <w:szCs w:val="32"/>
        </w:rPr>
        <w:t>各</w:t>
      </w:r>
      <w:r>
        <w:rPr>
          <w:rFonts w:hint="eastAsia" w:ascii="方正仿宋_GBK" w:hAnsi="方正仿宋_GBK" w:eastAsia="方正仿宋_GBK" w:cs="方正仿宋_GBK"/>
          <w:bCs/>
          <w:szCs w:val="32"/>
          <w:lang w:eastAsia="zh-CN"/>
        </w:rPr>
        <w:t>相关单位</w:t>
      </w:r>
      <w:r>
        <w:rPr>
          <w:rFonts w:hint="eastAsia" w:ascii="方正仿宋_GBK" w:hAnsi="方正仿宋_GBK" w:eastAsia="方正仿宋_GBK" w:cs="方正仿宋_GBK"/>
          <w:szCs w:val="32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firstLine="640" w:firstLineChars="200"/>
        <w:textAlignment w:val="auto"/>
        <w:outlineLvl w:val="9"/>
        <w:rPr>
          <w:rFonts w:hint="eastAsia" w:ascii="方正仿宋_GBK" w:hAnsi="方正仿宋_GBK" w:eastAsia="方正仿宋_GBK" w:cs="方正仿宋_GBK"/>
          <w:spacing w:val="11"/>
        </w:rPr>
      </w:pPr>
      <w:r>
        <w:rPr>
          <w:rFonts w:hint="eastAsia" w:ascii="方正仿宋_GBK" w:hAnsi="方正仿宋_GBK" w:eastAsia="方正仿宋_GBK" w:cs="方正仿宋_GBK"/>
        </w:rPr>
        <w:t>现将</w:t>
      </w:r>
      <w:r>
        <w:rPr>
          <w:rFonts w:hint="eastAsia" w:ascii="方正仿宋_GBK" w:hAnsi="方正仿宋_GBK" w:eastAsia="方正仿宋_GBK" w:cs="方正仿宋_GBK"/>
          <w:lang w:eastAsia="zh-CN"/>
        </w:rPr>
        <w:t>《</w:t>
      </w:r>
      <w:r>
        <w:rPr>
          <w:rFonts w:hint="eastAsia" w:ascii="方正仿宋_GBK" w:hAnsi="方正仿宋_GBK" w:eastAsia="方正仿宋_GBK" w:cs="方正仿宋_GBK"/>
        </w:rPr>
        <w:t>重庆市发展和改革委员会关于实施阶段性降低用电成本措施的通知</w:t>
      </w:r>
      <w:r>
        <w:rPr>
          <w:rFonts w:hint="eastAsia" w:ascii="方正仿宋_GBK" w:hAnsi="方正仿宋_GBK" w:eastAsia="方正仿宋_GBK" w:cs="方正仿宋_GBK"/>
          <w:lang w:val="en-US" w:eastAsia="zh-CN"/>
        </w:rPr>
        <w:t>》</w:t>
      </w:r>
      <w:r>
        <w:rPr>
          <w:rFonts w:hint="eastAsia" w:ascii="方正仿宋_GBK" w:hAnsi="方正仿宋_GBK" w:cs="方正仿宋_GBK"/>
          <w:lang w:val="en-US" w:eastAsia="zh-CN"/>
        </w:rPr>
        <w:t>（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渝发改价格〔2022〕678号</w:t>
      </w:r>
      <w:r>
        <w:rPr>
          <w:rFonts w:hint="eastAsia" w:ascii="方正仿宋_GBK" w:hAnsi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方正仿宋_GBK" w:hAnsi="方正仿宋_GBK" w:eastAsia="方正仿宋_GBK" w:cs="方正仿宋_GBK"/>
        </w:rPr>
        <w:t>转发给你们</w:t>
      </w:r>
      <w:r>
        <w:rPr>
          <w:rFonts w:hint="eastAsia" w:ascii="方正仿宋_GBK" w:hAnsi="方正仿宋_GBK" w:eastAsia="方正仿宋_GBK" w:cs="方正仿宋_GBK"/>
          <w:lang w:eastAsia="zh-CN"/>
        </w:rPr>
        <w:t>，请遵照执行。</w:t>
      </w:r>
    </w:p>
    <w:p>
      <w:pPr>
        <w:keepNext w:val="0"/>
        <w:keepLines w:val="0"/>
        <w:widowControl/>
        <w:suppressLineNumbers w:val="0"/>
        <w:ind w:firstLine="684" w:firstLineChars="200"/>
        <w:jc w:val="left"/>
        <w:rPr>
          <w:rFonts w:hint="eastAsia" w:ascii="方正仿宋_GBK" w:hAnsi="方正仿宋_GBK" w:eastAsia="方正仿宋_GBK" w:cs="方正仿宋_GBK"/>
          <w:spacing w:val="11"/>
        </w:rPr>
      </w:pPr>
    </w:p>
    <w:p>
      <w:pPr>
        <w:keepNext w:val="0"/>
        <w:keepLines w:val="0"/>
        <w:widowControl/>
        <w:suppressLineNumbers w:val="0"/>
        <w:ind w:firstLine="684" w:firstLineChars="200"/>
        <w:jc w:val="left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spacing w:val="11"/>
        </w:rPr>
        <w:t>附件：</w:t>
      </w:r>
      <w:r>
        <w:rPr>
          <w:rFonts w:hint="eastAsia" w:ascii="方正仿宋_GBK" w:hAnsi="方正仿宋_GBK" w:eastAsia="方正仿宋_GBK" w:cs="方正仿宋_GBK"/>
        </w:rPr>
        <w:t>重庆市发展和改革委员会关于实施阶段性降低用电成本措施的通知</w:t>
      </w:r>
      <w:r>
        <w:rPr>
          <w:rFonts w:hint="eastAsia" w:ascii="方正仿宋_GBK" w:hAnsi="方正仿宋_GBK" w:cs="方正仿宋_GBK"/>
          <w:lang w:val="en-US" w:eastAsia="zh-CN"/>
        </w:rPr>
        <w:t>（</w:t>
      </w:r>
      <w:r>
        <w:rPr>
          <w:rFonts w:hint="eastAsia" w:ascii="方正仿宋_GBK" w:hAnsi="方正仿宋_GBK" w:eastAsia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渝发改价格〔2022〕678号</w:t>
      </w:r>
      <w:r>
        <w:rPr>
          <w:rFonts w:hint="eastAsia" w:ascii="方正仿宋_GBK" w:hAnsi="方正仿宋_GBK" w:cs="方正仿宋_GBK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</w:pP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 xml:space="preserve">          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重庆市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eastAsia="zh-CN"/>
        </w:rPr>
        <w:t>北碚区发展和改革委员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eastAsia="zh-CN"/>
        </w:rPr>
        <w:t>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800" w:firstLineChars="1500"/>
        <w:jc w:val="both"/>
        <w:textAlignment w:val="baseline"/>
        <w:outlineLvl w:val="9"/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</w:pP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20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年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月</w:t>
      </w:r>
      <w:r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bCs/>
          <w:smallCaps/>
          <w:kern w:val="0"/>
          <w:szCs w:val="32"/>
        </w:rPr>
        <w:t>日</w:t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267960" cy="7451090"/>
            <wp:effectExtent l="0" t="0" r="8890" b="1651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  <w:r>
        <w:drawing>
          <wp:inline distT="0" distB="0" distL="114300" distR="114300">
            <wp:extent cx="5267960" cy="7451090"/>
            <wp:effectExtent l="0" t="0" r="8890" b="1651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jc w:val="center"/>
        <w:rPr>
          <w:rFonts w:hint="eastAsia" w:ascii="方正仿宋_GBK" w:hAnsi="方正仿宋_GBK" w:cs="方正仿宋_GBK"/>
          <w:bCs/>
          <w:smallCaps/>
          <w:kern w:val="0"/>
          <w:szCs w:val="32"/>
        </w:rPr>
      </w:pPr>
    </w:p>
    <w:p>
      <w:pPr>
        <w:adjustRightInd/>
        <w:spacing w:line="240" w:lineRule="auto"/>
        <w:rPr>
          <w:rFonts w:hint="eastAsia" w:ascii="方正仿宋_GBK" w:hAnsi="方正仿宋_GBK" w:cs="方正仿宋_GBK"/>
          <w:bCs/>
          <w:smallCaps/>
          <w:kern w:val="0"/>
          <w:szCs w:val="32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bookmarkStart w:id="0" w:name="_GoBack"/>
      <w:bookmarkEnd w:id="0"/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345440</wp:posOffset>
                </wp:positionV>
                <wp:extent cx="5521960" cy="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45515" y="8654415"/>
                          <a:ext cx="55219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0.9pt;margin-top:27.2pt;height:0pt;width:434.8pt;z-index:251661312;mso-width-relative:page;mso-height-relative:page;" filled="f" stroked="t" coordsize="21600,21600" o:gfxdata="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tiFw9QAAAAJAQAADwAAAAAAAAABACAAAAAiAAAAZHJzL2Rvd25yZXYueG1sUEsBAhQAFAAAAAgA&#10;h07iQPtabnjwAQAAvAMAAA4AAAAAAAAAAQAgAAAAIwEAAGRycy9lMm9Eb2MueG1sUEsFBgAAAAAG&#10;AAYAWQEAAIUFAAAAAA==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384175</wp:posOffset>
                </wp:positionV>
                <wp:extent cx="5536565" cy="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60120" y="8356600"/>
                          <a:ext cx="553656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pt;margin-top:30.25pt;height:0pt;width:435.95pt;z-index:251659264;mso-width-relative:page;mso-height-relative:page;" filled="f" stroked="t" coordsize="21600,21600" o:gfxdata="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q&#10;Huun1QAAAAkBAAAPAAAAAAAAAAEAIAAAACIAAABkcnMvZG93bnJldi54bWxQSwECFAAUAAAACACH&#10;TuJAiEY4q+4BAAC8AwAADgAAAAAAAAABACAAAAAkAQAAZHJzL2Uyb0RvYy54bWxQSwUGAAAAAAYA&#10;BgBZAQAAhAUAAAAA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抄送：区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经济信息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委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，区商务委，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>区市场监管局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>，园城管委会。</w:t>
      </w:r>
    </w:p>
    <w:p>
      <w:pPr>
        <w:tabs>
          <w:tab w:val="left" w:pos="2008"/>
        </w:tabs>
        <w:bidi w:val="0"/>
        <w:jc w:val="left"/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-167640</wp:posOffset>
                </wp:positionH>
                <wp:positionV relativeFrom="paragraph">
                  <wp:posOffset>419735</wp:posOffset>
                </wp:positionV>
                <wp:extent cx="5447030" cy="14605"/>
                <wp:effectExtent l="0" t="4445" r="1270" b="9525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975360" y="8862695"/>
                          <a:ext cx="5447030" cy="1460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13.2pt;margin-top:33.05pt;height:1.15pt;width:428.9pt;z-index:251660288;mso-width-relative:page;mso-height-relative:page;" filled="f" stroked="t" coordsize="21600,21600" o:gfxdata="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fiH371QAAAAkBAAAPAAAAAAAAAAEAIAAAACIAAABkcnMvZG93bnJldi54bWxQSwECFAAU&#10;AAAACACHTuJAI0VjhfQBAADAAwAADgAAAAAAAAABACAAAAAkAQAAZHJzL2Uyb0RvYy54bWxQSwUG&#10;AAAAAAYABgBZAQAAigUAAAAA&#10;">
                <v:fill on="f" focussize="0,0"/>
                <v:stroke weight="0.2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重庆市北碚区发展和改革委员会办公室</w:t>
      </w:r>
      <w:r>
        <w:rPr>
          <w:rFonts w:hint="eastAsia" w:ascii="方正仿宋_GBK" w:hAnsi="方正仿宋_GBK" w:eastAsia="方正仿宋_GBK" w:cs="方正仿宋_GBK"/>
          <w:sz w:val="28"/>
          <w:szCs w:val="28"/>
          <w:lang w:val="en-US" w:eastAsia="zh-CN"/>
        </w:rPr>
        <w:t xml:space="preserve">　       </w:t>
      </w:r>
      <w:r>
        <w:rPr>
          <w:rFonts w:hint="eastAsia" w:ascii="方正仿宋_GBK" w:hAnsi="方正仿宋_GBK" w:cs="方正仿宋_GBK"/>
          <w:sz w:val="28"/>
          <w:szCs w:val="28"/>
          <w:lang w:val="en-US" w:eastAsia="zh-CN"/>
        </w:rPr>
        <w:t xml:space="preserve">    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202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2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年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6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月</w:t>
      </w:r>
      <w:r>
        <w:rPr>
          <w:rFonts w:hint="eastAsia" w:ascii="方正仿宋_GBK" w:hAnsi="方正仿宋_GBK" w:cs="方正仿宋_GBK"/>
          <w:spacing w:val="-20"/>
          <w:sz w:val="28"/>
          <w:szCs w:val="28"/>
          <w:lang w:val="en-US" w:eastAsia="zh-CN"/>
        </w:rPr>
        <w:t>8</w:t>
      </w:r>
      <w:r>
        <w:rPr>
          <w:rFonts w:hint="eastAsia" w:ascii="方正仿宋_GBK" w:hAnsi="方正仿宋_GBK" w:eastAsia="方正仿宋_GBK" w:cs="方正仿宋_GBK"/>
          <w:spacing w:val="-20"/>
          <w:sz w:val="28"/>
          <w:szCs w:val="28"/>
          <w:lang w:val="en-US" w:eastAsia="zh-CN"/>
        </w:rPr>
        <w:t>日印发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方正仿宋_GBK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DApX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MCl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方正仿宋_GBK"/>
                        <w:lang w:eastAsia="zh-CN"/>
                      </w:rPr>
                    </w:pP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D4654E"/>
    <w:rsid w:val="01492505"/>
    <w:rsid w:val="02631456"/>
    <w:rsid w:val="02BD32AB"/>
    <w:rsid w:val="05D4654E"/>
    <w:rsid w:val="07A71C34"/>
    <w:rsid w:val="09D36B62"/>
    <w:rsid w:val="0A3E32FC"/>
    <w:rsid w:val="0C935339"/>
    <w:rsid w:val="0D885E65"/>
    <w:rsid w:val="11394E47"/>
    <w:rsid w:val="116F1A73"/>
    <w:rsid w:val="11B9068F"/>
    <w:rsid w:val="12A7384B"/>
    <w:rsid w:val="167A479D"/>
    <w:rsid w:val="17F05441"/>
    <w:rsid w:val="19A86192"/>
    <w:rsid w:val="1D9C1E32"/>
    <w:rsid w:val="1EB00772"/>
    <w:rsid w:val="20BB7174"/>
    <w:rsid w:val="22700BA8"/>
    <w:rsid w:val="24172D2C"/>
    <w:rsid w:val="252F098E"/>
    <w:rsid w:val="267D5CF6"/>
    <w:rsid w:val="294E22F1"/>
    <w:rsid w:val="2C0B0AA3"/>
    <w:rsid w:val="2D627078"/>
    <w:rsid w:val="2EE100FD"/>
    <w:rsid w:val="2F185B6E"/>
    <w:rsid w:val="35006156"/>
    <w:rsid w:val="36602CAC"/>
    <w:rsid w:val="37201F5F"/>
    <w:rsid w:val="37B941B2"/>
    <w:rsid w:val="384F28C3"/>
    <w:rsid w:val="38B06E12"/>
    <w:rsid w:val="3A005DE2"/>
    <w:rsid w:val="3B1E6721"/>
    <w:rsid w:val="3C6F2429"/>
    <w:rsid w:val="3D47115A"/>
    <w:rsid w:val="3E1A24B4"/>
    <w:rsid w:val="420503DF"/>
    <w:rsid w:val="49D35A81"/>
    <w:rsid w:val="49FE0876"/>
    <w:rsid w:val="513879EE"/>
    <w:rsid w:val="5294510D"/>
    <w:rsid w:val="53597041"/>
    <w:rsid w:val="58BB769B"/>
    <w:rsid w:val="5CD71CFA"/>
    <w:rsid w:val="5E461FA0"/>
    <w:rsid w:val="5FDE76A3"/>
    <w:rsid w:val="60647EEE"/>
    <w:rsid w:val="6218506E"/>
    <w:rsid w:val="621C2926"/>
    <w:rsid w:val="631937DE"/>
    <w:rsid w:val="63F61B99"/>
    <w:rsid w:val="64042A3E"/>
    <w:rsid w:val="67E125AB"/>
    <w:rsid w:val="68FF3E92"/>
    <w:rsid w:val="6A9F54BE"/>
    <w:rsid w:val="6E173931"/>
    <w:rsid w:val="6E924EEC"/>
    <w:rsid w:val="73B231CD"/>
    <w:rsid w:val="761C4A31"/>
    <w:rsid w:val="76526B85"/>
    <w:rsid w:val="77263FE4"/>
    <w:rsid w:val="789200B4"/>
    <w:rsid w:val="78A23DB8"/>
    <w:rsid w:val="7BE13A5E"/>
    <w:rsid w:val="7CED0199"/>
    <w:rsid w:val="7D722057"/>
    <w:rsid w:val="7E651FD6"/>
    <w:rsid w:val="7F620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Times New Roman" w:hAnsi="Times New Roman" w:eastAsia="方正仿宋_GBK" w:cs="Times New Roman"/>
      <w:sz w:val="32"/>
      <w:szCs w:val="3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FollowedHyperlink"/>
    <w:basedOn w:val="6"/>
    <w:qFormat/>
    <w:uiPriority w:val="0"/>
    <w:rPr>
      <w:color w:val="800080"/>
      <w:u w:val="single"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区发改委</Company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2020-11-20T08:26:00Z</dcterms:created>
  <dc:creator>f</dc:creator>
  <cp:lastModifiedBy>fgw</cp:lastModifiedBy>
  <cp:lastPrinted>2022-06-08T07:38:36Z</cp:lastPrinted>
  <dcterms:modified xsi:type="dcterms:W3CDTF">2022-06-08T07:55:00Z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38668C44285E4F4C9FC3B959A4713E23</vt:lpwstr>
  </property>
</Properties>
</file>