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仿宋_GBK" w:hAnsi="宋体"/>
          <w:sz w:val="44"/>
        </w:rPr>
      </w:pPr>
    </w:p>
    <w:p>
      <w:pPr>
        <w:spacing w:line="560" w:lineRule="exact"/>
        <w:ind w:firstLine="632" w:firstLineChars="200"/>
        <w:rPr>
          <w:rFonts w:ascii="黑体" w:eastAsia="黑体"/>
          <w:snapToGrid w:val="0"/>
          <w:kern w:val="0"/>
          <w:szCs w:val="32"/>
        </w:rPr>
      </w:pPr>
    </w:p>
    <w:p>
      <w:pPr>
        <w:spacing w:line="560" w:lineRule="exact"/>
        <w:ind w:firstLine="632" w:firstLineChars="200"/>
        <w:rPr>
          <w:rFonts w:ascii="黑体" w:eastAsia="黑体"/>
          <w:snapToGrid w:val="0"/>
          <w:kern w:val="0"/>
          <w:szCs w:val="32"/>
        </w:rPr>
      </w:pPr>
    </w:p>
    <w:p>
      <w:pPr>
        <w:jc w:val="center"/>
        <w:rPr>
          <w:rFonts w:ascii="方正仿宋_GBK"/>
          <w:spacing w:val="-20"/>
          <w:w w:val="66"/>
          <w:sz w:val="38"/>
        </w:rPr>
      </w:pPr>
      <w:r>
        <w:rPr>
          <w:rFonts w:hint="eastAsia" w:ascii="方正小标宋_GBK" w:eastAsia="方正小标宋_GBK"/>
          <w:color w:val="FF0000"/>
          <w:spacing w:val="-20"/>
          <w:w w:val="66"/>
          <w:kern w:val="0"/>
          <w:sz w:val="106"/>
        </w:rPr>
        <w:t>重庆市北碚区科学技术局文件</w:t>
      </w:r>
    </w:p>
    <w:p>
      <w:pPr>
        <w:spacing w:line="560" w:lineRule="exact"/>
        <w:ind w:right="640"/>
        <w:jc w:val="center"/>
        <w:rPr>
          <w:rFonts w:ascii="方正仿宋_GBK"/>
          <w:szCs w:val="32"/>
        </w:rPr>
      </w:pPr>
      <w:r>
        <w:rPr>
          <w:rFonts w:hint="eastAsia" w:ascii="方正仿宋_GBK"/>
          <w:snapToGrid w:val="0"/>
          <w:kern w:val="0"/>
          <w:szCs w:val="32"/>
        </w:rPr>
        <w:t xml:space="preserve">  </w:t>
      </w:r>
      <w:r>
        <w:rPr>
          <w:rFonts w:hint="eastAsia" w:ascii="方正仿宋_GBK" w:hAnsi="宋体"/>
        </w:rPr>
        <w:t>北碚科局发〔</w:t>
      </w:r>
      <w:r>
        <w:rPr>
          <w:rFonts w:ascii="方正仿宋_GBK" w:hAnsi="宋体"/>
        </w:rPr>
        <w:t>20</w:t>
      </w:r>
      <w:r>
        <w:rPr>
          <w:rFonts w:hint="eastAsia" w:ascii="方正仿宋_GBK" w:hAnsi="宋体"/>
        </w:rPr>
        <w:t>2</w:t>
      </w:r>
      <w:r>
        <w:rPr>
          <w:rFonts w:hint="eastAsia" w:ascii="方正仿宋_GBK" w:hAnsi="宋体"/>
          <w:lang w:val="en-US" w:eastAsia="zh-CN"/>
        </w:rPr>
        <w:t>2</w:t>
      </w:r>
      <w:r>
        <w:rPr>
          <w:rFonts w:ascii="方正仿宋_GBK" w:hAnsi="宋体"/>
        </w:rPr>
        <w:t>〕</w:t>
      </w:r>
      <w:r>
        <w:rPr>
          <w:rFonts w:hint="eastAsia" w:ascii="方正仿宋_GBK" w:hAnsi="宋体"/>
          <w:lang w:val="en-US" w:eastAsia="zh-CN"/>
        </w:rPr>
        <w:t>13</w:t>
      </w:r>
      <w:r>
        <w:rPr>
          <w:rFonts w:ascii="方正仿宋_GBK" w:hAnsi="宋体"/>
        </w:rPr>
        <w:t>号</w:t>
      </w:r>
    </w:p>
    <w:p>
      <w:pPr>
        <w:jc w:val="center"/>
        <w:rPr>
          <w:rFonts w:ascii="方正仿宋_GBK" w:hAnsi="宋体"/>
        </w:rPr>
      </w:pPr>
      <w:r>
        <w:rPr>
          <w:rFonts w:hint="eastAsia" w:ascii="方正小标宋_GBK" w:eastAsia="方正小标宋_GBK"/>
          <w:spacing w:val="-30"/>
          <w:sz w:val="44"/>
          <w:szCs w:val="4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191135</wp:posOffset>
                </wp:positionV>
                <wp:extent cx="5829300" cy="635"/>
                <wp:effectExtent l="0" t="0" r="19050" b="374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6.5pt;margin-top:15.05pt;height:0.05pt;width:459pt;z-index:251659264;mso-width-relative:page;mso-height-relative:page;" filled="f" stroked="t" coordsize="21600,21600" o:gfxdata="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4psrdYA&#10;AAAJAQAADwAAAAAAAAABACAAAAAiAAAAZHJzL2Rvd25yZXYueG1sUEsBAhQAFAAAAAgAh07iQH1G&#10;Y/3oAQAArQMAAA4AAAAAAAAAAQAgAAAAJQEAAGRycy9lMm9Eb2MueG1sUEsFBgAAAAAGAAYAWQEA&#10;AH8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color w:val="auto"/>
          <w:spacing w:val="0"/>
          <w:w w:val="100"/>
          <w:kern w:val="2"/>
          <w:sz w:val="44"/>
          <w:szCs w:val="44"/>
          <w:lang w:val="en-US" w:eastAsia="zh-CN" w:bidi="ar-SA"/>
        </w:rPr>
      </w:pPr>
      <w:r>
        <w:rPr>
          <w:rFonts w:hint="eastAsia" w:ascii="方正小标宋_GBK" w:hAnsi="方正小标宋_GBK" w:eastAsia="方正小标宋_GBK" w:cs="方正小标宋_GBK"/>
          <w:color w:val="auto"/>
          <w:spacing w:val="0"/>
          <w:w w:val="100"/>
          <w:kern w:val="2"/>
          <w:sz w:val="44"/>
          <w:szCs w:val="44"/>
          <w:lang w:val="en-US" w:eastAsia="zh-CN" w:bidi="ar-SA"/>
        </w:rPr>
        <w:t>重庆市北碚区科学技术局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pacing w:val="0"/>
          <w:w w:val="100"/>
          <w:kern w:val="2"/>
          <w:sz w:val="44"/>
          <w:szCs w:val="44"/>
          <w:lang w:val="en-US" w:eastAsia="zh-CN" w:bidi="ar-SA"/>
        </w:rPr>
      </w:pPr>
      <w:r>
        <w:rPr>
          <w:rFonts w:hint="eastAsia" w:ascii="方正小标宋_GBK" w:hAnsi="方正小标宋_GBK" w:eastAsia="方正小标宋_GBK" w:cs="方正小标宋_GBK"/>
          <w:color w:val="auto"/>
          <w:spacing w:val="0"/>
          <w:w w:val="100"/>
          <w:kern w:val="2"/>
          <w:sz w:val="44"/>
          <w:szCs w:val="44"/>
          <w:lang w:val="en-US" w:eastAsia="zh-CN" w:bidi="ar-SA"/>
        </w:rPr>
        <w:t>关于转发市科技局《关于转发〈科技部关于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pacing w:val="0"/>
          <w:w w:val="100"/>
          <w:kern w:val="2"/>
          <w:sz w:val="44"/>
          <w:szCs w:val="44"/>
          <w:lang w:val="en-US" w:eastAsia="zh-CN" w:bidi="ar-SA"/>
        </w:rPr>
      </w:pPr>
      <w:r>
        <w:rPr>
          <w:rFonts w:hint="eastAsia" w:ascii="方正小标宋_GBK" w:hAnsi="方正小标宋_GBK" w:eastAsia="方正小标宋_GBK" w:cs="方正小标宋_GBK"/>
          <w:color w:val="auto"/>
          <w:spacing w:val="0"/>
          <w:w w:val="100"/>
          <w:kern w:val="2"/>
          <w:sz w:val="44"/>
          <w:szCs w:val="44"/>
          <w:lang w:val="en-US" w:eastAsia="zh-CN" w:bidi="ar-SA"/>
        </w:rPr>
        <w:t>举办第十一届中国创新创业大赛的通知〉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w w:val="95"/>
          <w:kern w:val="2"/>
          <w:sz w:val="44"/>
          <w:szCs w:val="44"/>
          <w:lang w:val="en-US" w:eastAsia="zh-CN" w:bidi="ar-SA"/>
        </w:rPr>
      </w:pPr>
      <w:r>
        <w:rPr>
          <w:rFonts w:hint="eastAsia" w:ascii="方正小标宋_GBK" w:hAnsi="方正小标宋_GBK" w:eastAsia="方正小标宋_GBK" w:cs="方正小标宋_GBK"/>
          <w:color w:val="auto"/>
          <w:spacing w:val="0"/>
          <w:w w:val="100"/>
          <w:kern w:val="2"/>
          <w:sz w:val="44"/>
          <w:szCs w:val="44"/>
          <w:lang w:val="en-US" w:eastAsia="zh-CN" w:bidi="ar-SA"/>
        </w:rPr>
        <w:t>的通知》的通知</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left"/>
        <w:textAlignment w:val="auto"/>
        <w:rPr>
          <w:rFonts w:hint="eastAsia" w:ascii="Calibri" w:hAnsi="Calibri" w:cs="Times New Roman"/>
          <w:kern w:val="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left"/>
        <w:textAlignment w:val="auto"/>
        <w:rPr>
          <w:rFonts w:hint="eastAsia" w:ascii="Calibri" w:hAnsi="Calibri" w:eastAsia="方正仿宋_GBK" w:cs="Times New Roman"/>
          <w:kern w:val="0"/>
          <w:lang w:val="en-US" w:eastAsia="zh-CN"/>
        </w:rPr>
      </w:pPr>
      <w:r>
        <w:rPr>
          <w:rFonts w:hint="eastAsia" w:ascii="Calibri" w:hAnsi="Calibri" w:cs="Times New Roman"/>
          <w:kern w:val="0"/>
          <w:lang w:val="en-US" w:eastAsia="zh-CN"/>
        </w:rPr>
        <w:t>各有关单位：</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default" w:ascii="方正仿宋_GBK" w:hAnsi="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cs="方正仿宋_GBK"/>
          <w:i w:val="0"/>
          <w:iCs w:val="0"/>
          <w:caps w:val="0"/>
          <w:color w:val="auto"/>
          <w:spacing w:val="0"/>
          <w:kern w:val="0"/>
          <w:sz w:val="32"/>
          <w:szCs w:val="32"/>
          <w:shd w:val="clear" w:color="auto" w:fill="FFFFFF"/>
          <w:lang w:val="en-US" w:eastAsia="zh-CN"/>
        </w:rPr>
        <w:t>为强化企业创新主体地位，优化科技创新创业生态，增强我区企业创新能力。现将市科技局《关于转发</w:t>
      </w:r>
      <w:r>
        <w:rPr>
          <w:rFonts w:hint="eastAsia" w:ascii="方正小标宋_GBK" w:hAnsi="方正小标宋_GBK" w:eastAsia="方正小标宋_GBK" w:cs="方正小标宋_GBK"/>
          <w:color w:val="auto"/>
          <w:spacing w:val="0"/>
          <w:w w:val="100"/>
          <w:kern w:val="2"/>
          <w:sz w:val="32"/>
          <w:szCs w:val="32"/>
          <w:lang w:val="en-US" w:eastAsia="zh-CN" w:bidi="ar-SA"/>
        </w:rPr>
        <w:t>〈</w:t>
      </w:r>
      <w:r>
        <w:rPr>
          <w:rFonts w:hint="eastAsia" w:ascii="方正仿宋_GBK" w:hAnsi="方正仿宋_GBK" w:cs="方正仿宋_GBK"/>
          <w:i w:val="0"/>
          <w:iCs w:val="0"/>
          <w:caps w:val="0"/>
          <w:color w:val="auto"/>
          <w:spacing w:val="0"/>
          <w:kern w:val="0"/>
          <w:sz w:val="32"/>
          <w:szCs w:val="32"/>
          <w:shd w:val="clear" w:color="auto" w:fill="FFFFFF"/>
          <w:lang w:val="en-US" w:eastAsia="zh-CN"/>
        </w:rPr>
        <w:t>科技部关于举办第十一届中国创新创业大赛的通知</w:t>
      </w:r>
      <w:r>
        <w:rPr>
          <w:rFonts w:hint="eastAsia" w:ascii="方正小标宋_GBK" w:hAnsi="方正小标宋_GBK" w:eastAsia="方正小标宋_GBK" w:cs="方正小标宋_GBK"/>
          <w:color w:val="auto"/>
          <w:spacing w:val="0"/>
          <w:w w:val="100"/>
          <w:kern w:val="2"/>
          <w:sz w:val="32"/>
          <w:szCs w:val="32"/>
          <w:lang w:val="en-US" w:eastAsia="zh-CN" w:bidi="ar-SA"/>
        </w:rPr>
        <w:t>〉</w:t>
      </w:r>
      <w:r>
        <w:rPr>
          <w:rFonts w:hint="eastAsia" w:ascii="方正仿宋_GBK" w:hAnsi="方正仿宋_GBK" w:cs="方正仿宋_GBK"/>
          <w:i w:val="0"/>
          <w:iCs w:val="0"/>
          <w:caps w:val="0"/>
          <w:color w:val="auto"/>
          <w:spacing w:val="0"/>
          <w:kern w:val="0"/>
          <w:sz w:val="32"/>
          <w:szCs w:val="32"/>
          <w:shd w:val="clear" w:color="auto" w:fill="FFFFFF"/>
          <w:lang w:val="en-US" w:eastAsia="zh-CN"/>
        </w:rPr>
        <w:t>的通知》转发给你们，请围绕大赛主题积极报名参加。</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方正仿宋_GBK" w:hAnsi="方正仿宋_GBK" w:cs="方正仿宋_GBK"/>
          <w:i w:val="0"/>
          <w:iCs w:val="0"/>
          <w:caps w:val="0"/>
          <w:color w:val="auto"/>
          <w:spacing w:val="0"/>
          <w:kern w:val="0"/>
          <w:sz w:val="32"/>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方正仿宋_GBK" w:hAnsi="方正仿宋_GBK" w:cs="方正仿宋_GBK"/>
          <w:i w:val="0"/>
          <w:iCs w:val="0"/>
          <w:caps w:val="0"/>
          <w:color w:val="auto"/>
          <w:spacing w:val="0"/>
          <w:kern w:val="0"/>
          <w:sz w:val="32"/>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方正仿宋_GBK" w:hAnsi="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cs="方正仿宋_GBK"/>
          <w:i w:val="0"/>
          <w:iCs w:val="0"/>
          <w:caps w:val="0"/>
          <w:color w:val="auto"/>
          <w:spacing w:val="0"/>
          <w:kern w:val="0"/>
          <w:sz w:val="32"/>
          <w:szCs w:val="32"/>
          <w:shd w:val="clear" w:color="auto" w:fill="FFFFFF"/>
          <w:lang w:val="en-US" w:eastAsia="zh-CN"/>
        </w:rPr>
        <w:t xml:space="preserve">                        重庆市北碚区科学技术局</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default" w:ascii="方正仿宋_GBK" w:hAnsi="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cs="方正仿宋_GBK"/>
          <w:i w:val="0"/>
          <w:iCs w:val="0"/>
          <w:caps w:val="0"/>
          <w:color w:val="auto"/>
          <w:spacing w:val="0"/>
          <w:kern w:val="0"/>
          <w:sz w:val="32"/>
          <w:szCs w:val="32"/>
          <w:shd w:val="clear" w:color="auto" w:fill="FFFFFF"/>
          <w:lang w:val="en-US" w:eastAsia="zh-CN"/>
        </w:rPr>
        <w:t xml:space="preserve">                            2022年5月6日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i w:val="0"/>
          <w:iCs w:val="0"/>
          <w:caps w:val="0"/>
          <w:color w:val="auto"/>
          <w:spacing w:val="0"/>
          <w:sz w:val="44"/>
          <w:szCs w:val="44"/>
          <w:shd w:val="clear" w:color="auto" w:fill="FFFFFF"/>
        </w:rPr>
        <w:sectPr>
          <w:footerReference r:id="rId3" w:type="default"/>
          <w:footerReference r:id="rId4" w:type="even"/>
          <w:pgSz w:w="11906" w:h="16838"/>
          <w:pgMar w:top="2098" w:right="1531" w:bottom="1985" w:left="1531" w:header="851" w:footer="1474" w:gutter="0"/>
          <w:cols w:space="720" w:num="1"/>
          <w:docGrid w:type="linesAndChars" w:linePitch="579" w:charSpace="-849"/>
        </w:sect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i w:val="0"/>
          <w:iCs w:val="0"/>
          <w:caps w:val="0"/>
          <w:color w:val="auto"/>
          <w:spacing w:val="0"/>
          <w:sz w:val="44"/>
          <w:szCs w:val="44"/>
          <w:shd w:val="clear" w:color="auto" w:fill="FFFFFF"/>
        </w:rPr>
      </w:pPr>
      <w:r>
        <w:rPr>
          <w:rFonts w:hint="eastAsia" w:ascii="方正小标宋_GBK" w:hAnsi="方正小标宋_GBK" w:eastAsia="方正小标宋_GBK" w:cs="方正小标宋_GBK"/>
          <w:i w:val="0"/>
          <w:iCs w:val="0"/>
          <w:caps w:val="0"/>
          <w:color w:val="auto"/>
          <w:spacing w:val="0"/>
          <w:sz w:val="44"/>
          <w:szCs w:val="44"/>
          <w:shd w:val="clear" w:color="auto" w:fill="FFFFFF"/>
          <w:lang w:eastAsia="zh-CN"/>
        </w:rPr>
        <w:t>市科技局</w:t>
      </w:r>
      <w:r>
        <w:rPr>
          <w:rFonts w:hint="eastAsia" w:ascii="方正小标宋_GBK" w:hAnsi="方正小标宋_GBK" w:eastAsia="方正小标宋_GBK" w:cs="方正小标宋_GBK"/>
          <w:i w:val="0"/>
          <w:iCs w:val="0"/>
          <w:caps w:val="0"/>
          <w:color w:val="auto"/>
          <w:spacing w:val="0"/>
          <w:sz w:val="44"/>
          <w:szCs w:val="44"/>
          <w:shd w:val="clear" w:color="auto" w:fill="FFFFFF"/>
        </w:rPr>
        <w:t>关于转发《科技部关于举办</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i w:val="0"/>
          <w:iCs w:val="0"/>
          <w:caps w:val="0"/>
          <w:color w:val="auto"/>
          <w:spacing w:val="0"/>
          <w:sz w:val="44"/>
          <w:szCs w:val="44"/>
          <w:shd w:val="clear" w:color="auto" w:fill="FFFFFF"/>
        </w:rPr>
      </w:pPr>
      <w:r>
        <w:rPr>
          <w:rFonts w:hint="eastAsia" w:ascii="方正小标宋_GBK" w:hAnsi="方正小标宋_GBK" w:eastAsia="方正小标宋_GBK" w:cs="方正小标宋_GBK"/>
          <w:i w:val="0"/>
          <w:iCs w:val="0"/>
          <w:caps w:val="0"/>
          <w:color w:val="auto"/>
          <w:spacing w:val="0"/>
          <w:sz w:val="44"/>
          <w:szCs w:val="44"/>
          <w:shd w:val="clear" w:color="auto" w:fill="FFFFFF"/>
        </w:rPr>
        <w:t>第十一届中国创新创业大赛的通知》的通知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iCs w:val="0"/>
          <w:caps w:val="0"/>
          <w:color w:val="auto"/>
          <w:spacing w:val="0"/>
          <w:sz w:val="32"/>
          <w:szCs w:val="32"/>
          <w:shd w:val="clear" w:color="auto" w:fill="FFFFFF"/>
        </w:rPr>
      </w:pPr>
      <w:bookmarkStart w:id="0" w:name="_GoBack"/>
      <w:bookmarkEnd w:id="0"/>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color="auto" w:fill="FFFFFF"/>
        </w:rPr>
        <w:t>各区县（自治县）科技主管部门，各高新区、经开区科技主管部门，在渝高校、科研院所，各科技企业孵化器、众创空间、创投机构及相关创新创业平台，有关单位：</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color="auto" w:fill="FFFFFF"/>
        </w:rPr>
        <w:t>根据《科技部关于举办第十一届中国创新创业大赛的通知》（国科发火〔2022〕79号）精神，为做好我市相关工作，现将有关事项通知如下：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color="auto" w:fill="FFFFFF"/>
        </w:rPr>
        <w:t>一、第十一届中国创新创业大赛（重庆赛区）暨第八届重庆“高新杯”众创大赛（以下简称“大赛”）由科技部火炬高技术产业开发中心、重庆市科学技术局和西部科学城重庆高新区管委会主办，各市级相关部门和区县（自治县）人民政府协办，重庆高新区创新服务中心、重庆科技创新投资集团有限公司具体承办，具体方案另行通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color="auto" w:fill="FFFFFF"/>
        </w:rPr>
        <w:t>二、大赛注册截止日期和报名截止日期分别为2022年6月23日和6月30日。各参赛企业登录中国创新创业大赛官网（网址：www.cxcyds.com）直接注册和报名，报名条件详见附件。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color="auto" w:fill="FFFFFF"/>
        </w:rPr>
        <w:t>三、请各单位高度重视，加强宣传，广泛动员，充分利用各自优势，认真组织企业参加大赛，并为参赛企业落户提供优惠的政策支持。各区县（自治县）、两江新区、高新技术产业开发区、经济技术开发区科技和工业主管部门要积极发动和组织本辖区企业报名，各高等学校、科研院所和科技企业孵化器、国家大学科技园、众创空间、创投机构等各类创新创业服务机构应积极推荐企业参加大赛。</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color="auto" w:fill="FFFFFF"/>
        </w:rPr>
        <w:t>附件：科技部关于举办第十一届中国创新创业大赛的通知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方正仿宋_GBK" w:hAnsi="方正仿宋_GBK" w:eastAsia="方正仿宋_GBK" w:cs="方正仿宋_GBK"/>
          <w:i w:val="0"/>
          <w:iCs w:val="0"/>
          <w:caps w:val="0"/>
          <w:color w:val="auto"/>
          <w:spacing w:val="0"/>
          <w:sz w:val="32"/>
          <w:szCs w:val="32"/>
          <w:shd w:val="clear" w:color="auto"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 xml:space="preserve">                               </w:t>
      </w:r>
      <w:r>
        <w:rPr>
          <w:rFonts w:hint="eastAsia" w:ascii="方正仿宋_GBK" w:hAnsi="方正仿宋_GBK" w:eastAsia="方正仿宋_GBK" w:cs="方正仿宋_GBK"/>
          <w:i w:val="0"/>
          <w:iCs w:val="0"/>
          <w:caps w:val="0"/>
          <w:color w:val="auto"/>
          <w:spacing w:val="0"/>
          <w:sz w:val="32"/>
          <w:szCs w:val="32"/>
          <w:shd w:val="clear" w:color="auto" w:fill="FFFFFF"/>
        </w:rPr>
        <w:t>重庆市科学技术局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 xml:space="preserve">                                </w:t>
      </w:r>
      <w:r>
        <w:rPr>
          <w:rFonts w:hint="eastAsia" w:ascii="方正仿宋_GBK" w:hAnsi="方正仿宋_GBK" w:eastAsia="方正仿宋_GBK" w:cs="方正仿宋_GBK"/>
          <w:i w:val="0"/>
          <w:iCs w:val="0"/>
          <w:caps w:val="0"/>
          <w:color w:val="auto"/>
          <w:spacing w:val="0"/>
          <w:sz w:val="32"/>
          <w:szCs w:val="32"/>
          <w:shd w:val="clear" w:color="auto" w:fill="FFFFFF"/>
        </w:rPr>
        <w:t>2022年4月26日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iCs w:val="0"/>
          <w:caps w:val="0"/>
          <w:color w:val="auto"/>
          <w:spacing w:val="0"/>
          <w:sz w:val="32"/>
          <w:szCs w:val="32"/>
          <w:shd w:val="clear" w:color="auto" w:fill="FFFFFF"/>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仿宋_GB2312"/>
          <w:snapToGrid w:val="0"/>
          <w:color w:val="000000"/>
          <w:kern w:val="0"/>
          <w:sz w:val="44"/>
          <w:szCs w:val="44"/>
        </w:rPr>
      </w:pPr>
      <w:r>
        <w:rPr>
          <w:rFonts w:hint="eastAsia" w:ascii="方正小标宋_GBK" w:eastAsia="方正小标宋_GBK" w:cs="仿宋_GB2312"/>
          <w:snapToGrid w:val="0"/>
          <w:color w:val="000000"/>
          <w:kern w:val="0"/>
          <w:sz w:val="44"/>
          <w:szCs w:val="44"/>
        </w:rPr>
        <w:t>科技部关于举办第十一届中国创新创业大赛的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eastAsia="方正小标宋_GBK" w:cs="仿宋_GB2312"/>
          <w:snapToGrid w:val="0"/>
          <w:color w:val="000000"/>
          <w:kern w:val="0"/>
          <w:sz w:val="44"/>
          <w:szCs w:val="44"/>
        </w:rPr>
      </w:pPr>
      <w:r>
        <w:rPr>
          <w:rFonts w:hint="eastAsia" w:ascii="方正小标宋_GBK" w:eastAsia="方正小标宋_GBK" w:cs="仿宋_GB2312"/>
          <w:snapToGrid w:val="0"/>
          <w:color w:val="000000"/>
          <w:kern w:val="0"/>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ind w:left="632" w:hanging="640" w:hangingChars="200"/>
        <w:jc w:val="center"/>
        <w:textAlignment w:val="auto"/>
        <w:rPr>
          <w:rFonts w:hint="eastAsia" w:ascii="方正仿宋_GBK" w:hAnsi="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560" w:lineRule="exact"/>
        <w:ind w:left="632" w:hanging="640" w:hangingChars="200"/>
        <w:jc w:val="center"/>
        <w:textAlignment w:val="auto"/>
        <w:rPr>
          <w:rFonts w:hint="eastAsia" w:ascii="方正楷体_GBK" w:eastAsia="方正楷体_GBK"/>
          <w:color w:val="000000"/>
          <w:szCs w:val="32"/>
        </w:rPr>
      </w:pPr>
      <w:r>
        <w:rPr>
          <w:rFonts w:hint="eastAsia" w:ascii="方正楷体_GBK" w:hAnsi="方正仿宋_GBK" w:eastAsia="方正楷体_GBK" w:cs="方正仿宋_GBK"/>
          <w:szCs w:val="32"/>
        </w:rPr>
        <w:t>国科发火〔2022〕79号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eastAsia="方正黑体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cs="方正仿宋_GBK"/>
          <w:szCs w:val="32"/>
        </w:rPr>
      </w:pPr>
      <w:r>
        <w:rPr>
          <w:rFonts w:hint="eastAsia" w:ascii="方正仿宋_GBK" w:hAnsi="方正仿宋_GBK" w:cs="方正仿宋_GBK"/>
          <w:szCs w:val="32"/>
        </w:rPr>
        <w:t>各省、自治区、直辖市及计划单列市科技厅（委、局），新疆生产建设兵团科技局：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szCs w:val="32"/>
        </w:rPr>
      </w:pPr>
      <w:r>
        <w:rPr>
          <w:rFonts w:hint="eastAsia" w:ascii="方正仿宋_GBK" w:hAnsi="方正仿宋_GBK" w:cs="方正仿宋_GBK"/>
          <w:szCs w:val="32"/>
        </w:rPr>
        <w:t>为深入贯彻党的十九届六中全会和中央经济工作会议精神，深入实施创新驱动发展战略，强化企业创新主体地位，持续推进创新要素向企业集聚，促进科技和金融深度融合，优化科技创新创业生态，2022年，科技部、财政部、教育部、中央网信办和全国工商联将共同举办第十一届中国创新创业大赛（以下简称大赛）。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8"/>
          <w:rFonts w:hint="eastAsia" w:ascii="方正黑体_GBK" w:hAnsi="方正黑体_GBK" w:eastAsia="方正黑体_GBK" w:cs="方正黑体_GBK"/>
          <w:b w:val="0"/>
          <w:bCs w:val="0"/>
          <w:szCs w:val="32"/>
        </w:rPr>
      </w:pPr>
      <w:r>
        <w:rPr>
          <w:rStyle w:val="18"/>
          <w:rFonts w:hint="eastAsia" w:ascii="方正黑体_GBK" w:hAnsi="方正黑体_GBK" w:eastAsia="方正黑体_GBK" w:cs="方正黑体_GBK"/>
          <w:b w:val="0"/>
          <w:bCs w:val="0"/>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szCs w:val="32"/>
        </w:rPr>
      </w:pPr>
      <w:r>
        <w:rPr>
          <w:rFonts w:hint="eastAsia" w:ascii="方正仿宋_GBK" w:hAnsi="方正仿宋_GBK" w:cs="方正仿宋_GBK"/>
          <w:szCs w:val="32"/>
        </w:rPr>
        <w:t>大赛以习近平新时代中国特色社会主义思想为指导，深入贯彻落实党中央、国务院重大决策部署和创新驱动发展战略，秉承“政府引导、公益支持、市场机制”的办赛理念，聚焦国家战略和重大需求，突出战略性新兴产业重点领域，围绕产业链部署创新链，围绕创新链布局产业链，助推关键核心技术攻关，促进科技成果产业化，推进大中小企业融通发展，构建企业为主体、市场为导向、产学研深度融合的创新要素集聚平台，大力推动国家高新区产业协同创新和区域协调发展，纵深推进科技创新创业，不断激发市场主体活力，提升产业发展现代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8"/>
          <w:rFonts w:hint="eastAsia" w:ascii="方正黑体_GBK" w:hAnsi="方正黑体_GBK" w:eastAsia="方正黑体_GBK" w:cs="方正黑体_GBK"/>
          <w:b w:val="0"/>
          <w:bCs w:val="0"/>
          <w:szCs w:val="32"/>
        </w:rPr>
      </w:pPr>
      <w:r>
        <w:rPr>
          <w:rStyle w:val="18"/>
          <w:rFonts w:hint="eastAsia" w:ascii="方正黑体_GBK" w:hAnsi="方正黑体_GBK" w:eastAsia="方正黑体_GBK" w:cs="方正黑体_GBK"/>
          <w:b w:val="0"/>
          <w:bCs w:val="0"/>
          <w:szCs w:val="32"/>
        </w:rPr>
        <w:t>二、赛事安排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szCs w:val="32"/>
        </w:rPr>
      </w:pPr>
      <w:r>
        <w:rPr>
          <w:rFonts w:hint="eastAsia" w:ascii="方正仿宋_GBK" w:hAnsi="方正仿宋_GBK" w:cs="方正仿宋_GBK"/>
          <w:szCs w:val="32"/>
        </w:rPr>
        <w:t>大赛组委会负责大赛的组织实施。组委会办公室设在科技部火炬高技术产业开发中心，负责大赛各项工作具体执行。大赛由地方赛、全国赛和专业赛组成，组织方案见附件。</w:t>
      </w:r>
      <w:r>
        <w:rPr>
          <w:rFonts w:hint="eastAsia" w:ascii="方正仿宋_GBK" w:hAnsi="方正仿宋_GBK" w:cs="方正仿宋_GBK"/>
          <w:szCs w:val="32"/>
        </w:rPr>
        <w:br w:type="textWrapping"/>
      </w:r>
      <w:r>
        <w:rPr>
          <w:rFonts w:hint="eastAsia" w:ascii="方正楷体_GBK" w:hAnsi="方正楷体_GBK" w:eastAsia="方正楷体_GBK" w:cs="方正楷体_GBK"/>
          <w:szCs w:val="32"/>
        </w:rPr>
        <w:t>　　（一）地方赛。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Cs w:val="32"/>
        </w:rPr>
      </w:pPr>
      <w:r>
        <w:rPr>
          <w:rFonts w:hint="eastAsia" w:ascii="方正仿宋_GBK" w:hAnsi="方正仿宋_GBK" w:cs="方正仿宋_GBK"/>
          <w:szCs w:val="32"/>
        </w:rPr>
        <w:t>由省级科技管理部门负责牵头组织，着力围绕战略性新兴产业重点领域，支持服务本地区广大中小微企业围绕新技术、新产品、新模式和新业态开展创新创业。地方赛的组织方式由省级科技管理部门确定，产生的优胜企业按一定比例入围全国赛。鼓励国家高新区围绕主导优势产业积极承办地方赛相关赛事，助推“一区一产业”发展。</w:t>
      </w:r>
      <w:r>
        <w:rPr>
          <w:rFonts w:hint="eastAsia" w:ascii="方正仿宋_GBK" w:hAnsi="方正仿宋_GBK" w:cs="方正仿宋_GBK"/>
          <w:szCs w:val="32"/>
        </w:rPr>
        <w:br w:type="textWrapping"/>
      </w:r>
      <w:r>
        <w:rPr>
          <w:rFonts w:hint="eastAsia" w:ascii="方正仿宋_GBK" w:hAnsi="方正仿宋_GBK" w:cs="方正仿宋_GBK"/>
          <w:szCs w:val="32"/>
        </w:rPr>
        <w:t>　　</w:t>
      </w:r>
      <w:r>
        <w:rPr>
          <w:rFonts w:hint="eastAsia" w:ascii="方正楷体_GBK" w:hAnsi="方正楷体_GBK" w:eastAsia="方正楷体_GBK" w:cs="方正楷体_GBK"/>
          <w:szCs w:val="32"/>
        </w:rPr>
        <w:t>（二）全国赛。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szCs w:val="32"/>
        </w:rPr>
      </w:pPr>
      <w:r>
        <w:rPr>
          <w:rFonts w:hint="eastAsia" w:ascii="方正仿宋_GBK" w:hAnsi="方正仿宋_GBK" w:cs="方正仿宋_GBK"/>
          <w:szCs w:val="32"/>
        </w:rPr>
        <w:t>由大赛组委会办公室负责牵头组织，分为全国赛（半决赛）和全国总决赛两个阶段，按初创企业组和成长企业组比赛。根据大赛进展情况和疫情防控工作要求，全国赛（半决赛）和全国总决赛采用线下或网上评审、公开路演方式进行，举办地点和时间另行通知。</w:t>
      </w:r>
      <w:r>
        <w:rPr>
          <w:rFonts w:hint="eastAsia" w:ascii="方正仿宋_GBK" w:hAnsi="方正仿宋_GBK" w:cs="方正仿宋_GBK"/>
          <w:szCs w:val="32"/>
        </w:rPr>
        <w:br w:type="textWrapping"/>
      </w:r>
      <w:r>
        <w:rPr>
          <w:rFonts w:hint="eastAsia" w:ascii="方正楷体_GBK" w:hAnsi="方正楷体_GBK" w:eastAsia="方正楷体_GBK" w:cs="方正楷体_GBK"/>
          <w:szCs w:val="32"/>
        </w:rPr>
        <w:t>　　（三）专业赛。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szCs w:val="32"/>
        </w:rPr>
      </w:pPr>
      <w:r>
        <w:rPr>
          <w:rFonts w:hint="eastAsia" w:ascii="方正仿宋_GBK" w:hAnsi="方正仿宋_GBK" w:cs="方正仿宋_GBK"/>
          <w:szCs w:val="32"/>
        </w:rPr>
        <w:t>由大赛组委会办公室负责牵头组织，推动突破“卡脖子”技术和关键核心技术攻关，聚焦新兴产业和未来产业培育，面向区域重大战略和区域协调发展战略，着力促进大中小企业融通发展，引导龙头企业和社会资本力量支持科技型中小企业开展产业关键技术创新。各专业赛具体组织方案另行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8"/>
          <w:rFonts w:hint="eastAsia" w:ascii="方正仿宋_GBK" w:hAnsi="方正仿宋_GBK" w:cs="方正仿宋_GBK"/>
          <w:szCs w:val="32"/>
        </w:rPr>
      </w:pPr>
      <w:r>
        <w:rPr>
          <w:rStyle w:val="18"/>
          <w:rFonts w:hint="eastAsia" w:ascii="方正黑体_GBK" w:hAnsi="方正黑体_GBK" w:eastAsia="方正黑体_GBK" w:cs="方正黑体_GBK"/>
          <w:b w:val="0"/>
          <w:bCs w:val="0"/>
          <w:szCs w:val="32"/>
        </w:rPr>
        <w:t>三、参赛报名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szCs w:val="32"/>
        </w:rPr>
      </w:pPr>
      <w:r>
        <w:rPr>
          <w:rFonts w:hint="eastAsia" w:ascii="方正仿宋_GBK" w:hAnsi="方正仿宋_GBK" w:cs="方正仿宋_GBK"/>
          <w:szCs w:val="32"/>
        </w:rPr>
        <w:t>符合参赛条件的企业自愿登录大赛官方网站（www.cxcyds.com）报名参赛。大赛不向参赛企业收取任何费用。地方赛注册截止日期和报名截止日期分别为</w:t>
      </w:r>
      <w:r>
        <w:rPr>
          <w:rFonts w:hint="eastAsia" w:ascii="方正仿宋_GBK" w:hAnsi="方正仿宋_GBK" w:cs="方正仿宋_GBK"/>
          <w:b/>
          <w:bCs/>
          <w:szCs w:val="32"/>
        </w:rPr>
        <w:t>2022年6月23日</w:t>
      </w:r>
      <w:r>
        <w:rPr>
          <w:rFonts w:hint="eastAsia" w:ascii="方正仿宋_GBK" w:hAnsi="方正仿宋_GBK" w:cs="方正仿宋_GBK"/>
          <w:szCs w:val="32"/>
        </w:rPr>
        <w:t>和</w:t>
      </w:r>
      <w:r>
        <w:rPr>
          <w:rFonts w:hint="eastAsia" w:ascii="方正仿宋_GBK" w:hAnsi="方正仿宋_GBK" w:cs="方正仿宋_GBK"/>
          <w:b/>
          <w:bCs/>
          <w:szCs w:val="32"/>
        </w:rPr>
        <w:t>6月30日</w:t>
      </w:r>
      <w:r>
        <w:rPr>
          <w:rFonts w:hint="eastAsia" w:ascii="方正仿宋_GBK" w:hAnsi="方正仿宋_GBK" w:cs="方正仿宋_GBK"/>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8"/>
          <w:rFonts w:hint="eastAsia" w:ascii="方正黑体_GBK" w:hAnsi="方正黑体_GBK" w:eastAsia="方正黑体_GBK" w:cs="方正黑体_GBK"/>
          <w:b w:val="0"/>
          <w:bCs w:val="0"/>
          <w:szCs w:val="32"/>
        </w:rPr>
      </w:pPr>
      <w:r>
        <w:rPr>
          <w:rStyle w:val="18"/>
          <w:rFonts w:hint="eastAsia" w:ascii="方正黑体_GBK" w:hAnsi="方正黑体_GBK" w:eastAsia="方正黑体_GBK" w:cs="方正黑体_GBK"/>
          <w:b w:val="0"/>
          <w:bCs w:val="0"/>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szCs w:val="32"/>
        </w:rPr>
      </w:pPr>
      <w:r>
        <w:rPr>
          <w:rFonts w:hint="eastAsia" w:ascii="方正仿宋_GBK" w:hAnsi="方正仿宋_GBK" w:cs="方正仿宋_GBK"/>
          <w:szCs w:val="32"/>
        </w:rPr>
        <w:t>（一）省级科技管理部门牵头举办地方赛，组织协调所辖地市科技管理部门及国家高新区管委会做好大赛工作。</w:t>
      </w:r>
      <w:r>
        <w:rPr>
          <w:rFonts w:hint="eastAsia" w:ascii="方正仿宋_GBK" w:hAnsi="方正仿宋_GBK" w:cs="方正仿宋_GBK"/>
          <w:szCs w:val="32"/>
        </w:rPr>
        <w:br w:type="textWrapping"/>
      </w:r>
      <w:r>
        <w:rPr>
          <w:rFonts w:hint="eastAsia" w:ascii="方正仿宋_GBK" w:hAnsi="方正仿宋_GBK" w:cs="方正仿宋_GBK"/>
          <w:szCs w:val="32"/>
        </w:rPr>
        <w:t>　　（二）大赛组织单位要严格落实当地疫情防控工作要求，采取适当工作模式组织赛事。</w:t>
      </w:r>
      <w:r>
        <w:rPr>
          <w:rFonts w:hint="eastAsia" w:ascii="方正仿宋_GBK" w:hAnsi="方正仿宋_GBK" w:cs="方正仿宋_GBK"/>
          <w:szCs w:val="32"/>
        </w:rPr>
        <w:br w:type="textWrapping"/>
      </w:r>
      <w:r>
        <w:rPr>
          <w:rFonts w:hint="eastAsia" w:ascii="方正仿宋_GBK" w:hAnsi="方正仿宋_GBK" w:cs="方正仿宋_GBK"/>
          <w:szCs w:val="32"/>
        </w:rPr>
        <w:t>　　（三）地方赛和专业赛组织单位要不断完善和规范赛事评审工作制度和流程，确保比赛公开、公平、公正，主动接受社会监督。</w:t>
      </w:r>
      <w:r>
        <w:rPr>
          <w:rFonts w:hint="eastAsia" w:ascii="方正仿宋_GBK" w:hAnsi="方正仿宋_GBK" w:cs="方正仿宋_GBK"/>
          <w:szCs w:val="32"/>
        </w:rPr>
        <w:br w:type="textWrapping"/>
      </w:r>
      <w:r>
        <w:rPr>
          <w:rFonts w:hint="eastAsia" w:ascii="方正仿宋_GBK" w:hAnsi="方正仿宋_GBK" w:cs="方正仿宋_GBK"/>
          <w:szCs w:val="32"/>
        </w:rPr>
        <w:t>　　（四）各地方科技管理部门、国家高新区、国家级科技企业孵化器、科技部备案众创空间等要积极宣传大赛，认真做好赛事组织，为参赛企业提供支持和增值服务，建立并完善对企业的长期跟踪和服务机制。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szCs w:val="32"/>
        </w:rPr>
      </w:pPr>
      <w:r>
        <w:rPr>
          <w:rFonts w:hint="eastAsia" w:ascii="方正仿宋_GBK" w:hAnsi="方正仿宋_GBK" w:cs="方正仿宋_GBK"/>
          <w:szCs w:val="32"/>
        </w:rPr>
        <w:br w:type="textWrapping"/>
      </w:r>
      <w:r>
        <w:rPr>
          <w:rFonts w:hint="eastAsia" w:ascii="方正仿宋_GBK" w:hAnsi="方正仿宋_GBK" w:cs="方正仿宋_GBK"/>
          <w:szCs w:val="32"/>
        </w:rPr>
        <w:t>　　联系人：科技部火炬中心 王奕、阚川</w:t>
      </w:r>
      <w:r>
        <w:rPr>
          <w:rFonts w:hint="eastAsia" w:ascii="方正仿宋_GBK" w:hAnsi="方正仿宋_GBK" w:cs="方正仿宋_GBK"/>
          <w:szCs w:val="32"/>
        </w:rPr>
        <w:br w:type="textWrapping"/>
      </w:r>
      <w:r>
        <w:rPr>
          <w:rFonts w:hint="eastAsia" w:ascii="方正仿宋_GBK" w:hAnsi="方正仿宋_GBK" w:cs="方正仿宋_GBK"/>
          <w:szCs w:val="32"/>
        </w:rPr>
        <w:t>　　电  话：010-88656288、88656289</w:t>
      </w:r>
      <w:r>
        <w:rPr>
          <w:rFonts w:hint="eastAsia" w:ascii="方正仿宋_GBK" w:hAnsi="方正仿宋_GBK" w:cs="方正仿宋_GBK"/>
          <w:szCs w:val="32"/>
        </w:rPr>
        <w:br w:type="textWrapping"/>
      </w:r>
      <w:r>
        <w:rPr>
          <w:rFonts w:hint="eastAsia" w:ascii="方正仿宋_GBK" w:hAnsi="方正仿宋_GBK" w:cs="方正仿宋_GBK"/>
          <w:szCs w:val="32"/>
        </w:rPr>
        <w:t>　　传  真：010-88656288</w:t>
      </w:r>
      <w:r>
        <w:rPr>
          <w:rFonts w:hint="eastAsia" w:ascii="方正仿宋_GBK" w:hAnsi="方正仿宋_GBK" w:cs="方正仿宋_GBK"/>
          <w:szCs w:val="32"/>
        </w:rPr>
        <w:br w:type="textWrapping"/>
      </w:r>
      <w:r>
        <w:rPr>
          <w:rFonts w:hint="eastAsia" w:ascii="方正仿宋_GBK" w:hAnsi="方正仿宋_GBK" w:cs="方正仿宋_GBK"/>
          <w:szCs w:val="32"/>
        </w:rPr>
        <w:t>　　电子邮箱：jinr2@chinatorch.gov.cn</w:t>
      </w:r>
      <w:r>
        <w:rPr>
          <w:rFonts w:hint="eastAsia" w:ascii="方正仿宋_GBK" w:hAnsi="方正仿宋_GBK" w:cs="方正仿宋_GBK"/>
          <w:szCs w:val="32"/>
        </w:rPr>
        <w:br w:type="textWrapping"/>
      </w:r>
      <w:r>
        <w:rPr>
          <w:rFonts w:hint="eastAsia" w:ascii="方正仿宋_GBK" w:hAnsi="方正仿宋_GBK" w:cs="方正仿宋_GBK"/>
          <w:szCs w:val="32"/>
        </w:rPr>
        <w:t>　　技术支持：010-88656381、88656382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方正仿宋_GBK" w:hAnsi="方正仿宋_GBK" w:cs="方正仿宋_GBK"/>
          <w:color w:val="000000"/>
          <w:szCs w:val="32"/>
        </w:rPr>
      </w:pPr>
      <w:r>
        <w:rPr>
          <w:rFonts w:hint="eastAsia" w:ascii="方正仿宋_GBK" w:hAnsi="方正仿宋_GBK" w:cs="方正仿宋_GBK"/>
          <w:color w:val="000000"/>
          <w:szCs w:val="32"/>
        </w:rPr>
        <w:t>科技部</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方正仿宋_GBK" w:hAnsi="方正仿宋_GBK" w:cs="方正仿宋_GBK"/>
          <w:color w:val="000000"/>
          <w:szCs w:val="32"/>
        </w:rPr>
      </w:pPr>
      <w:r>
        <w:rPr>
          <w:rFonts w:ascii="方正仿宋_GBK" w:hAnsi="方正仿宋_GBK" w:cs="方正仿宋_GBK"/>
          <w:color w:val="000000"/>
          <w:szCs w:val="32"/>
        </w:rPr>
        <w:t>202</w:t>
      </w:r>
      <w:r>
        <w:rPr>
          <w:rFonts w:hint="eastAsia" w:ascii="方正仿宋_GBK" w:hAnsi="方正仿宋_GBK" w:cs="方正仿宋_GBK"/>
          <w:color w:val="000000"/>
          <w:szCs w:val="32"/>
        </w:rPr>
        <w:t>2年4月7日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cs="方正仿宋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第十一届中国创新创业大赛组织方案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color w:val="000000"/>
          <w:szCs w:val="32"/>
        </w:rPr>
      </w:pPr>
      <w:r>
        <w:rPr>
          <w:rFonts w:hint="eastAsia" w:ascii="方正仿宋_GBK" w:hAnsi="方正仿宋_GBK" w:cs="方正仿宋_GBK"/>
          <w:color w:val="000000"/>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一、大赛主题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color w:val="000000"/>
          <w:szCs w:val="32"/>
        </w:rPr>
      </w:pPr>
      <w:r>
        <w:rPr>
          <w:rFonts w:hint="eastAsia"/>
        </w:rPr>
        <w:t>创新引领，创业筑梦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二、组织机构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（一）参与单位。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指导单位：科技部、财政部、教育部、中央网信办、全国工商联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支持单位：致公党中央、科技日报社、招商银行、上海证券交易所、深圳证券交易所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rPr>
        <w:t>承办单位：科技部火炬高技术产业开发中心（科技部科技型中小企业技术创新基金管理中心），各省、自治区、直辖市及计划单列市科技厅（委、局），新疆生产建设兵团科技局，北京国科中小企业科技创新发展基金会、深圳证券信息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rPr>
        <w:t>协办单位：中国互联网投资基金、全国中小企业股份转让系统有限责任公司、各国家高新技术产业开发区管委会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color w:val="000000"/>
          <w:szCs w:val="32"/>
        </w:rPr>
      </w:pPr>
      <w:r>
        <w:rPr>
          <w:rFonts w:hint="eastAsia"/>
        </w:rPr>
        <w:t>特别支持：招商银行科技创新公益基金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（二）大赛组织委员会。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color w:val="000000"/>
          <w:szCs w:val="32"/>
        </w:rPr>
      </w:pPr>
      <w:r>
        <w:rPr>
          <w:rFonts w:hint="eastAsia"/>
        </w:rPr>
        <w:t>大赛指导单位、支持单位、承办单位共同组成大赛组织委员会。组委会办公室设在科技部火炬高技术产业开发中心，负责大赛各项工作的具体执行。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三、参赛条件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 企业具有创新能力和高成长潜力，主要从事高新技术产品研发、制造、服务等业务，拥有知识产权且无产权纠纷。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 企业经营规范、社会信誉良好、无不良记录，且为非上市企业。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3. 企业20</w:t>
      </w:r>
      <w:r>
        <w:t>2</w:t>
      </w:r>
      <w:r>
        <w:rPr>
          <w:rFonts w:hint="eastAsia"/>
        </w:rPr>
        <w:t>1年营业收入不超过2亿元人民币。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4. 全国赛按照初创企业组和成长企业组进行比赛。工商注册日期在20</w:t>
      </w:r>
      <w:r>
        <w:t>21</w:t>
      </w:r>
      <w:r>
        <w:rPr>
          <w:rFonts w:hint="eastAsia"/>
        </w:rPr>
        <w:t>年1月1日（含）之后的企业可参加初创企业组比赛，其他企业参加成长企业组比赛。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5. 入围全国赛的成长组企业须获得科技型中小企业入库登记编号（登记网址：www.innofund.gov.cn）。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6. 在往届大赛全国总决赛或全国行业总决赛中获得一、二、三名或一、二、三等奖的企业不参加本届大赛。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color w:val="000000"/>
          <w:szCs w:val="32"/>
        </w:rPr>
      </w:pPr>
      <w:r>
        <w:rPr>
          <w:rFonts w:hint="eastAsia" w:ascii="方正黑体_GBK" w:hAnsi="方正黑体_GBK" w:eastAsia="方正黑体_GBK" w:cs="方正黑体_GBK"/>
          <w:color w:val="000000"/>
          <w:szCs w:val="32"/>
        </w:rPr>
        <w:t>四、地方赛工作流程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（一）报名参赛。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 自评符合参赛条件的企业自愿登录中国创新创业大赛官网（www.cxcyds.com）注册报名。报名企业在进行注册和身份认证后，应提交完整报名材料，并对所填信息的准确性和真实性负责。大赛官网是报名参赛的唯一渠道，其他报名渠道均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注册截止日期：202</w:t>
      </w:r>
      <w:r>
        <w:t>2</w:t>
      </w:r>
      <w:r>
        <w:rPr>
          <w:rFonts w:hint="eastAsia"/>
        </w:rPr>
        <w:t>年</w:t>
      </w:r>
      <w:r>
        <w:t>6</w:t>
      </w:r>
      <w:r>
        <w:rPr>
          <w:rFonts w:hint="eastAsia"/>
        </w:rPr>
        <w:t>月</w:t>
      </w:r>
      <w:r>
        <w:t>23</w:t>
      </w:r>
      <w:r>
        <w:rPr>
          <w:rFonts w:hint="eastAsia"/>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报名截止日期：202</w:t>
      </w:r>
      <w:r>
        <w:t>2</w:t>
      </w:r>
      <w:r>
        <w:rPr>
          <w:rFonts w:hint="eastAsia"/>
        </w:rPr>
        <w:t>年</w:t>
      </w:r>
      <w:r>
        <w:t>6</w:t>
      </w:r>
      <w:r>
        <w:rPr>
          <w:rFonts w:hint="eastAsia"/>
        </w:rPr>
        <w:t>月</w:t>
      </w:r>
      <w:r>
        <w:t>30</w:t>
      </w:r>
      <w:r>
        <w:rPr>
          <w:rFonts w:hint="eastAsia"/>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 各省级科技管理部门负责辖区内企业报名材料的形式审查，对符合参赛条件且报名材料完整的企业确认参赛资格。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color w:val="000000"/>
          <w:szCs w:val="32"/>
        </w:rPr>
      </w:pPr>
      <w:r>
        <w:rPr>
          <w:rFonts w:hint="eastAsia"/>
        </w:rPr>
        <w:t>参赛资格确认截止日期：202</w:t>
      </w:r>
      <w:r>
        <w:t>2</w:t>
      </w:r>
      <w:r>
        <w:rPr>
          <w:rFonts w:hint="eastAsia"/>
        </w:rPr>
        <w:t>年7月</w:t>
      </w:r>
      <w:r>
        <w:t>8</w:t>
      </w:r>
      <w:r>
        <w:rPr>
          <w:rFonts w:hint="eastAsia"/>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（二）地方赛比赛。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 地方赛由省级科技管理部门负责牵头组织，落实比赛方案、组织机构、赛事费用等有关事项，加强对赛事的管理，接受社会对赛事的监督。坚持赛事的公益性，不向参赛企业收取任何参赛费用。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 地方赛主名称为：第十一届中国创新创业大赛*赛区（“*”为省、自治区、直辖市及计划单列市、新疆生产建设兵团名称），同时各地可冠以反映地方特点的副名称。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3. 地方赛采用逐级遴选方式产生优胜企业，初赛环节要突出项目科技创新性评价指标，比赛评选要注重发挥创业投资专家作用。组织单位要严格落实当地疫情防控工作要求，自主确定比赛方式。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4. 地方赛整体比赛方案应向社会公布，各比赛环节的相关评审资料应存档备查。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5. 省级科技管理部门自主设立地方赛奖项，并积极为参赛企业提供政策支持和多元化服务。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6. 所在地不举办地方赛的参赛企业，由省级科技管理部门间协商参加相关地方赛区比赛。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color w:val="000000"/>
          <w:szCs w:val="32"/>
        </w:rPr>
      </w:pPr>
      <w:r>
        <w:rPr>
          <w:rFonts w:hint="eastAsia"/>
        </w:rPr>
        <w:t>地方赛比赛时间：2022年</w:t>
      </w:r>
      <w:r>
        <w:t>7</w:t>
      </w:r>
      <w:r>
        <w:rPr>
          <w:rFonts w:hint="eastAsia"/>
        </w:rPr>
        <w:t>月至8月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（三）入围推荐。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 大赛组委会办公室根据举办地方赛情况和参赛企业数量，确定各赛区入围全国赛的名额。省级科技管理部门结合地方赛成绩产生拟入围企业。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rPr>
        <w:t>2. 省级科技管理部门书面推荐入围全国赛的企业，应附尽职调查报告，并完成网上推荐程序。未在规定时间内完成书面、网上推荐或未附尽职调查报告的企业，不得入围全国赛。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3. 大赛组委会办公室将在大赛官网公示入围全国赛企业名单，主动接受社会监督。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cs="方正仿宋_GBK"/>
          <w:color w:val="000000"/>
          <w:szCs w:val="32"/>
        </w:rPr>
      </w:pPr>
      <w:r>
        <w:rPr>
          <w:rFonts w:hint="eastAsia"/>
        </w:rPr>
        <w:t>入围推荐截止日期：202</w:t>
      </w:r>
      <w:r>
        <w:t>2</w:t>
      </w:r>
      <w:r>
        <w:rPr>
          <w:rFonts w:hint="eastAsia"/>
        </w:rPr>
        <w:t>年8月31日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五、专业赛工作方向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专业赛由大赛组委会办公室牵头组织，按专场举办，采用线下或网上评审方式进行。专业赛组织方案和服务政策将在大赛官网另行发布。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rPr>
      </w:pPr>
      <w:r>
        <w:rPr>
          <w:rStyle w:val="23"/>
        </w:rPr>
        <w:t>（</w:t>
      </w:r>
      <w:r>
        <w:rPr>
          <w:rStyle w:val="23"/>
          <w:rFonts w:hint="eastAsia"/>
        </w:rPr>
        <w:t>一</w:t>
      </w:r>
      <w:r>
        <w:rPr>
          <w:rStyle w:val="23"/>
        </w:rPr>
        <w:t>）</w:t>
      </w:r>
      <w:r>
        <w:rPr>
          <w:rStyle w:val="23"/>
          <w:rFonts w:hint="eastAsia"/>
        </w:rPr>
        <w:t>中国创新创业大赛</w:t>
      </w:r>
      <w:r>
        <w:rPr>
          <w:rStyle w:val="23"/>
        </w:rPr>
        <w:t>港澳台赛。</w:t>
      </w:r>
      <w:r>
        <w:rPr>
          <w:rFonts w:hint="eastAsia"/>
        </w:rPr>
        <w:t>持续推动内地与港澳台地区的科技交流、产业协同，进一步</w:t>
      </w:r>
      <w:r>
        <w:t>整合优质科技创新创业资源</w:t>
      </w:r>
      <w:r>
        <w:rPr>
          <w:rFonts w:hint="eastAsia"/>
        </w:rPr>
        <w:t>，激发更多青年创业者来内地创业，构建以协同创新为核心的科技创新共同体。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pPr>
      <w:r>
        <w:rPr>
          <w:rStyle w:val="23"/>
          <w:rFonts w:hint="eastAsia"/>
        </w:rPr>
        <w:t>（二）</w:t>
      </w:r>
      <w:r>
        <w:rPr>
          <w:rStyle w:val="23"/>
        </w:rPr>
        <w:t>大中小企业融通专业赛。</w:t>
      </w:r>
      <w:r>
        <w:t>发挥知名龙头骨干企业主体作用，聚焦大企业相关细分产业领域，携手优秀参赛企业共同打造资源共享、合作共赢的创新链、产业链和生态圈，促进大中小企业协同创新。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pPr>
      <w:r>
        <w:rPr>
          <w:rStyle w:val="23"/>
        </w:rPr>
        <w:t>（</w:t>
      </w:r>
      <w:r>
        <w:rPr>
          <w:rStyle w:val="23"/>
          <w:rFonts w:hint="eastAsia"/>
        </w:rPr>
        <w:t>三</w:t>
      </w:r>
      <w:r>
        <w:rPr>
          <w:rStyle w:val="23"/>
        </w:rPr>
        <w:t>）产业技术创新专业赛。</w:t>
      </w:r>
      <w:r>
        <w:t>发挥科技型中小企业技术创新活力和潜力，选择细分领域，突出关键技术方向，运用市场机制，集聚并发掘一批高水平创新项目，促进社会资本支持科技型中小企业开展产业关键技术创新。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pPr>
      <w:r>
        <w:rPr>
          <w:rStyle w:val="23"/>
        </w:rPr>
        <w:t>（四）科技计划项目产业化专业赛。</w:t>
      </w:r>
      <w:r>
        <w:t>面向国家或省级重点科技计划，聚焦科技型中小企业承担的科技项目产业化融资需求，以市场为导向，展示优秀科技型中小企业、发现科技项目的市场新价值，促进形成社会资本参与支持科技计划项目产业化的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pPr>
      <w:r>
        <w:rPr>
          <w:rStyle w:val="23"/>
        </w:rPr>
        <w:t>（</w:t>
      </w:r>
      <w:r>
        <w:rPr>
          <w:rStyle w:val="23"/>
          <w:rFonts w:hint="eastAsia"/>
        </w:rPr>
        <w:t>五</w:t>
      </w:r>
      <w:r>
        <w:rPr>
          <w:rStyle w:val="23"/>
        </w:rPr>
        <w:t>）科技创新服务专业赛。</w:t>
      </w:r>
      <w:r>
        <w:t>聚焦科技</w:t>
      </w:r>
      <w:r>
        <w:rPr>
          <w:rFonts w:hint="eastAsia"/>
        </w:rPr>
        <w:t>创新</w:t>
      </w:r>
      <w:r>
        <w:t>服务新场景，</w:t>
      </w:r>
      <w:r>
        <w:rPr>
          <w:rFonts w:hint="eastAsia"/>
        </w:rPr>
        <w:t>以技术服务、人才服务、金融服务等为重点，</w:t>
      </w:r>
      <w:r>
        <w:t>发掘、支持从事</w:t>
      </w:r>
      <w:r>
        <w:rPr>
          <w:rFonts w:hint="eastAsia"/>
        </w:rPr>
        <w:t>科技</w:t>
      </w:r>
      <w:r>
        <w:t>创新创业服务活动的优质企业，促进提升</w:t>
      </w:r>
      <w:r>
        <w:rPr>
          <w:rFonts w:hint="eastAsia"/>
        </w:rPr>
        <w:t>科技</w:t>
      </w:r>
      <w:r>
        <w:t>服务专业化</w:t>
      </w:r>
      <w:r>
        <w:rPr>
          <w:rFonts w:hint="eastAsia"/>
        </w:rPr>
        <w:t>国际化</w:t>
      </w:r>
      <w:r>
        <w:t>水平，推动建立</w:t>
      </w:r>
      <w:r>
        <w:rPr>
          <w:rFonts w:hint="eastAsia"/>
        </w:rPr>
        <w:t>新时代</w:t>
      </w:r>
      <w:r>
        <w:t>科技创新创业服务体系。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六、全国赛比赛安排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（一）全国赛（半决赛）。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 全国赛（半决赛）由大赛组委会办公室负责组织，根据大赛进展情况，按战略性新兴产业领域进行分组，采用线下或网上评审的方式进行比赛。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 全国赛（半决赛）参赛企业规模为1500家左右，其中初创企业400家左右、成长企业1100家左右。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pacing w:val="-6"/>
        </w:rPr>
      </w:pPr>
      <w:r>
        <w:rPr>
          <w:rFonts w:hint="eastAsia"/>
        </w:rPr>
        <w:t xml:space="preserve">3. </w:t>
      </w:r>
      <w:r>
        <w:rPr>
          <w:rFonts w:hint="eastAsia"/>
          <w:spacing w:val="-6"/>
        </w:rPr>
        <w:t>全国赛（半决赛）结束后，评选出600家左右大赛优秀企业。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（二）全国总决赛。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 全国总决赛产生第十一届中国创新创业大赛“创新创业50强”，并产生一、二、三等奖。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pacing w:val="-6"/>
        </w:rPr>
      </w:pPr>
      <w:r>
        <w:rPr>
          <w:rFonts w:hint="eastAsia"/>
        </w:rPr>
        <w:t xml:space="preserve">2. </w:t>
      </w:r>
      <w:r>
        <w:rPr>
          <w:rFonts w:hint="eastAsia"/>
          <w:spacing w:val="-6"/>
        </w:rPr>
        <w:t>全国总决赛采用公开路演方式，将通过网络平台进行直播。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rPr>
        <w:t>全国总决赛比赛时间：202</w:t>
      </w:r>
      <w:r>
        <w:t>2</w:t>
      </w:r>
      <w:r>
        <w:rPr>
          <w:rFonts w:hint="eastAsia"/>
        </w:rPr>
        <w:t>年10月底或11月初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七、服务政策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pacing w:val="3"/>
        </w:rPr>
      </w:pPr>
      <w:r>
        <w:rPr>
          <w:rFonts w:hint="eastAsia"/>
        </w:rPr>
        <w:t>（一）</w:t>
      </w:r>
      <w:r>
        <w:rPr>
          <w:rFonts w:hint="eastAsia"/>
          <w:spacing w:val="3"/>
        </w:rPr>
        <w:t>择优向国家中小企业发展基金设立的子基金、国家科技成果转化引导基金设立的子基金、科技型中小企业创业投资引导基金设立的子基金、中国互联网投资基金等国家级投资基金推荐。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（二）大赛合作银行择优给予贷款授信支持。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rPr>
        <w:t>（三）促进与大企业的对接与合作，打造资源共享、合作共赢的创新链、产业链和生态圈，促进产业融通创新。</w:t>
      </w:r>
    </w:p>
    <w:p>
      <w:pPr>
        <w:spacing w:line="600" w:lineRule="exact"/>
        <w:ind w:firstLine="640" w:firstLineChars="200"/>
        <w:rPr>
          <w:rFonts w:hint="eastAsia" w:ascii="方正仿宋_GBK" w:hAnsi="方正仿宋_GBK" w:cs="方正仿宋_GBK"/>
          <w:color w:val="000000"/>
          <w:szCs w:val="32"/>
        </w:rPr>
      </w:pPr>
    </w:p>
    <w:p>
      <w:pPr>
        <w:spacing w:line="560" w:lineRule="exact"/>
        <w:rPr>
          <w:rFonts w:ascii="方正仿宋_GBK" w:hAnsi="宋体"/>
          <w:bCs/>
          <w:u w:val="single"/>
        </w:rPr>
      </w:pPr>
    </w:p>
    <w:p/>
    <w:p>
      <w:pPr>
        <w:spacing w:line="560" w:lineRule="exact"/>
        <w:rPr>
          <w:rFonts w:hint="eastAsia" w:ascii="方正仿宋_GBK" w:hAnsi="宋体"/>
          <w:bCs/>
          <w:u w:val="single"/>
        </w:rPr>
      </w:pPr>
    </w:p>
    <w:p>
      <w:pPr>
        <w:spacing w:line="560" w:lineRule="exact"/>
        <w:rPr>
          <w:rFonts w:hint="eastAsia" w:ascii="方正仿宋_GBK" w:hAnsi="宋体"/>
          <w:bCs/>
          <w:u w:val="single"/>
        </w:rPr>
      </w:pPr>
    </w:p>
    <w:p>
      <w:pPr>
        <w:pStyle w:val="2"/>
        <w:rPr>
          <w:rFonts w:hint="eastAsia" w:ascii="方正仿宋_GBK" w:hAnsi="宋体"/>
          <w:bCs/>
          <w:u w:val="single"/>
        </w:rPr>
      </w:pPr>
    </w:p>
    <w:p>
      <w:pPr>
        <w:rPr>
          <w:rFonts w:hint="eastAsia" w:ascii="方正仿宋_GBK" w:hAnsi="宋体"/>
          <w:bCs/>
          <w:u w:val="single"/>
        </w:rPr>
      </w:pPr>
    </w:p>
    <w:p>
      <w:pPr>
        <w:pStyle w:val="2"/>
        <w:rPr>
          <w:rFonts w:hint="eastAsia" w:ascii="方正仿宋_GBK" w:hAnsi="宋体"/>
          <w:bCs/>
          <w:u w:val="single"/>
        </w:rPr>
      </w:pPr>
    </w:p>
    <w:p>
      <w:pPr>
        <w:rPr>
          <w:rFonts w:hint="eastAsia" w:ascii="方正仿宋_GBK" w:hAnsi="宋体"/>
          <w:bCs/>
          <w:u w:val="single"/>
        </w:rPr>
      </w:pPr>
    </w:p>
    <w:p>
      <w:pPr>
        <w:pStyle w:val="2"/>
        <w:rPr>
          <w:rFonts w:hint="eastAsia" w:ascii="方正仿宋_GBK" w:hAnsi="宋体"/>
          <w:bCs/>
          <w:u w:val="single"/>
        </w:rPr>
      </w:pPr>
    </w:p>
    <w:p>
      <w:pPr>
        <w:rPr>
          <w:rFonts w:hint="eastAsia" w:ascii="方正仿宋_GBK" w:hAnsi="宋体"/>
          <w:bCs/>
          <w:u w:val="single"/>
        </w:rPr>
      </w:pPr>
    </w:p>
    <w:p>
      <w:pPr>
        <w:pStyle w:val="2"/>
        <w:rPr>
          <w:rFonts w:hint="eastAsia" w:ascii="方正仿宋_GBK" w:hAnsi="宋体"/>
          <w:bCs/>
          <w:u w:val="single"/>
        </w:rPr>
      </w:pPr>
    </w:p>
    <w:p>
      <w:pPr>
        <w:rPr>
          <w:rFonts w:hint="eastAsia" w:ascii="方正仿宋_GBK" w:hAnsi="宋体"/>
          <w:bCs/>
          <w:u w:val="single"/>
        </w:rPr>
      </w:pPr>
    </w:p>
    <w:p>
      <w:pPr>
        <w:pStyle w:val="2"/>
        <w:rPr>
          <w:rFonts w:hint="eastAsia" w:ascii="方正仿宋_GBK" w:hAnsi="宋体"/>
          <w:bCs/>
          <w:u w:val="single"/>
        </w:rPr>
      </w:pPr>
    </w:p>
    <w:p>
      <w:pPr>
        <w:rPr>
          <w:rFonts w:hint="eastAsia" w:ascii="方正仿宋_GBK" w:hAnsi="宋体"/>
          <w:bCs/>
          <w:u w:val="single"/>
        </w:rPr>
      </w:pPr>
    </w:p>
    <w:p>
      <w:pPr>
        <w:pStyle w:val="2"/>
        <w:rPr>
          <w:rFonts w:hint="eastAsia" w:ascii="方正仿宋_GBK" w:hAnsi="宋体"/>
          <w:bCs/>
          <w:u w:val="single"/>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spacing w:line="560" w:lineRule="exact"/>
        <w:rPr>
          <w:rFonts w:hint="eastAsia" w:ascii="方正仿宋_GBK" w:hAnsi="宋体"/>
          <w:bCs/>
          <w:u w:val="single"/>
        </w:rPr>
      </w:pPr>
    </w:p>
    <w:p>
      <w:pPr>
        <w:spacing w:line="560" w:lineRule="exact"/>
        <w:rPr>
          <w:rFonts w:ascii="方正仿宋_GBK" w:hAnsi="宋体"/>
          <w:bCs/>
          <w:u w:val="single"/>
        </w:rPr>
      </w:pPr>
      <w:r>
        <w:rPr>
          <w:rFonts w:hint="eastAsia" w:ascii="方正仿宋_GBK" w:hAnsi="宋体"/>
          <w:bCs/>
          <w:u w:val="single"/>
        </w:rPr>
        <w:t xml:space="preserve">                               </w:t>
      </w:r>
      <w:r>
        <w:rPr>
          <w:rFonts w:ascii="方正仿宋_GBK" w:hAnsi="宋体"/>
          <w:bCs/>
          <w:u w:val="single"/>
        </w:rPr>
        <w:t xml:space="preserve"> </w:t>
      </w:r>
      <w:r>
        <w:rPr>
          <w:rFonts w:hint="eastAsia" w:ascii="方正仿宋_GBK" w:hAnsi="宋体"/>
          <w:bCs/>
          <w:u w:val="single"/>
        </w:rPr>
        <w:t xml:space="preserve">                         </w:t>
      </w:r>
      <w:r>
        <w:rPr>
          <w:rFonts w:ascii="方正仿宋_GBK" w:hAnsi="宋体"/>
          <w:bCs/>
          <w:u w:val="single"/>
        </w:rPr>
        <w:t xml:space="preserve">      </w:t>
      </w:r>
      <w:r>
        <w:rPr>
          <w:rFonts w:hint="eastAsia" w:ascii="方正仿宋_GBK" w:hAnsi="宋体"/>
          <w:bCs/>
          <w:u w:val="single"/>
        </w:rPr>
        <w:t xml:space="preserve">                                  </w:t>
      </w:r>
      <w:r>
        <w:rPr>
          <w:rFonts w:ascii="方正仿宋_GBK" w:hAnsi="宋体"/>
          <w:bCs/>
          <w:u w:val="single"/>
        </w:rPr>
        <w:t xml:space="preserve">   </w:t>
      </w:r>
      <w:r>
        <w:rPr>
          <w:rFonts w:hint="eastAsia" w:ascii="方正仿宋_GBK" w:hAnsi="宋体"/>
          <w:bCs/>
          <w:u w:val="single"/>
        </w:rPr>
        <w:t xml:space="preserve">         </w:t>
      </w:r>
      <w:r>
        <w:rPr>
          <w:rFonts w:ascii="方正仿宋_GBK" w:hAnsi="宋体"/>
          <w:bCs/>
          <w:u w:val="single"/>
        </w:rPr>
        <w:t xml:space="preserve">  </w:t>
      </w:r>
    </w:p>
    <w:p>
      <w:pPr>
        <w:spacing w:line="560" w:lineRule="exact"/>
        <w:rPr>
          <w:rFonts w:ascii="方正仿宋_GBK"/>
          <w:sz w:val="28"/>
          <w:szCs w:val="28"/>
          <w:u w:val="single"/>
        </w:rPr>
      </w:pPr>
      <w:r>
        <w:rPr>
          <w:rFonts w:hint="eastAsia" w:ascii="方正仿宋_GBK"/>
          <w:sz w:val="28"/>
          <w:szCs w:val="28"/>
          <w:u w:val="single"/>
        </w:rPr>
        <w:t xml:space="preserve">  重庆市北碚区科学技术局办公室            </w:t>
      </w:r>
      <w:r>
        <w:rPr>
          <w:rFonts w:hint="eastAsia" w:ascii="方正仿宋_GBK"/>
          <w:sz w:val="28"/>
          <w:szCs w:val="28"/>
          <w:u w:val="single"/>
          <w:lang w:val="en-US" w:eastAsia="zh-CN"/>
        </w:rPr>
        <w:t xml:space="preserve"> </w:t>
      </w:r>
      <w:r>
        <w:rPr>
          <w:rFonts w:hint="eastAsia" w:ascii="方正仿宋_GBK"/>
          <w:sz w:val="28"/>
          <w:szCs w:val="28"/>
          <w:u w:val="single"/>
        </w:rPr>
        <w:t xml:space="preserve">  202</w:t>
      </w:r>
      <w:r>
        <w:rPr>
          <w:rFonts w:hint="eastAsia" w:ascii="方正仿宋_GBK"/>
          <w:sz w:val="28"/>
          <w:szCs w:val="28"/>
          <w:u w:val="single"/>
          <w:lang w:val="en-US" w:eastAsia="zh-CN"/>
        </w:rPr>
        <w:t>2</w:t>
      </w:r>
      <w:r>
        <w:rPr>
          <w:rFonts w:hint="eastAsia" w:ascii="方正仿宋_GBK"/>
          <w:sz w:val="28"/>
          <w:szCs w:val="28"/>
          <w:u w:val="single"/>
        </w:rPr>
        <w:t>年</w:t>
      </w:r>
      <w:r>
        <w:rPr>
          <w:rFonts w:hint="eastAsia" w:ascii="方正仿宋_GBK"/>
          <w:sz w:val="28"/>
          <w:szCs w:val="28"/>
          <w:u w:val="single"/>
          <w:lang w:val="en-US" w:eastAsia="zh-CN"/>
        </w:rPr>
        <w:t>5</w:t>
      </w:r>
      <w:r>
        <w:rPr>
          <w:rFonts w:hint="eastAsia" w:ascii="方正仿宋_GBK"/>
          <w:sz w:val="28"/>
          <w:szCs w:val="28"/>
          <w:u w:val="single"/>
        </w:rPr>
        <w:t>月</w:t>
      </w:r>
      <w:r>
        <w:rPr>
          <w:rFonts w:hint="eastAsia" w:ascii="方正仿宋_GBK"/>
          <w:sz w:val="28"/>
          <w:szCs w:val="28"/>
          <w:u w:val="single"/>
          <w:lang w:val="en-US" w:eastAsia="zh-CN"/>
        </w:rPr>
        <w:t>6</w:t>
      </w:r>
      <w:r>
        <w:rPr>
          <w:rFonts w:hint="eastAsia" w:ascii="方正仿宋_GBK"/>
          <w:sz w:val="28"/>
          <w:szCs w:val="28"/>
          <w:u w:val="single"/>
        </w:rPr>
        <w:t xml:space="preserve">日印发 </w:t>
      </w:r>
    </w:p>
    <w:sectPr>
      <w:headerReference r:id="rId5" w:type="default"/>
      <w:footerReference r:id="rId6" w:type="default"/>
      <w:pgSz w:w="11906" w:h="16838"/>
      <w:pgMar w:top="2098" w:right="1531" w:bottom="1984" w:left="1531" w:header="851" w:footer="992" w:gutter="0"/>
      <w:pgNumType w:fmt="numberInDash"/>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right"/>
      <w:rPr>
        <w:sz w:val="28"/>
      </w:rPr>
    </w:pPr>
    <w:r>
      <w:rPr>
        <w:rStyle w:val="1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9</w:t>
    </w:r>
    <w:r>
      <w:rPr>
        <w:kern w:val="0"/>
        <w:sz w:val="28"/>
      </w:rPr>
      <w:fldChar w:fldCharType="end"/>
    </w:r>
    <w:r>
      <w:rPr>
        <w:kern w:val="0"/>
        <w:sz w:val="28"/>
      </w:rPr>
      <w:t xml:space="preserve"> </w:t>
    </w:r>
    <w:r>
      <w:rPr>
        <w:rStyle w:val="19"/>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rPr>
        <w:sz w:val="28"/>
      </w:rPr>
    </w:pPr>
    <w:r>
      <w:rPr>
        <w:rStyle w:val="1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10</w:t>
    </w:r>
    <w:r>
      <w:rPr>
        <w:kern w:val="0"/>
        <w:sz w:val="28"/>
      </w:rPr>
      <w:fldChar w:fldCharType="end"/>
    </w:r>
    <w:r>
      <w:rPr>
        <w:kern w:val="0"/>
        <w:sz w:val="28"/>
      </w:rPr>
      <w:t xml:space="preserve"> </w:t>
    </w:r>
    <w:r>
      <w:rPr>
        <w:rStyle w:val="19"/>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eastAsia="宋体"/>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rPr>
                            <w:t>- 7 -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rPr>
                      <w:t>- 7 -</w:t>
                    </w:r>
                    <w:r>
                      <w:rPr>
                        <w:rFonts w:hint="eastAsia" w:asciiTheme="minorEastAsia" w:hAnsiTheme="minorEastAsia" w:eastAsiaTheme="minorEastAsia" w:cstheme="minorEastAsia"/>
                        <w:sz w:val="24"/>
                        <w:szCs w:val="24"/>
                      </w:rPr>
                      <w:fldChar w:fldCharType="end"/>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margin">
                <wp:posOffset>5330190</wp:posOffset>
              </wp:positionH>
              <wp:positionV relativeFrom="paragraph">
                <wp:posOffset>0</wp:posOffset>
              </wp:positionV>
              <wp:extent cx="28575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857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heme="minorEastAsia" w:hAnsiTheme="minorEastAsia" w:eastAsiaTheme="minorEastAsia" w:cstheme="minorEastAsia"/>
                              <w:sz w:val="24"/>
                              <w:szCs w:val="24"/>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19.7pt;margin-top:0pt;height:144pt;width:22.5pt;mso-position-horizontal-relative:margin;z-index:251661312;mso-width-relative:page;mso-height-relative:page;" filled="f" stroked="f" coordsize="21600,21600" o:gfxdata="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Cbdn71QAAAAgBAAAPAAAAAAAAAAEAIAAAACIAAABkcnMvZG93bnJldi54bWxQSwEC&#10;FAAUAAAACACHTuJAT225FDACAABWBAAADgAAAAAAAAABACAAAAAkAQAAZHJzL2Uyb0RvYy54bWxQ&#10;SwUGAAAAAAYABgBZAQAAxgUAAAAA&#10;">
              <v:fill on="f" focussize="0,0"/>
              <v:stroke on="f" weight="0.5pt"/>
              <v:imagedata o:title=""/>
              <o:lock v:ext="edit" aspectratio="f"/>
              <v:textbox inset="0mm,0mm,0mm,0mm" style="mso-fit-shape-to-text:t;">
                <w:txbxContent>
                  <w:p>
                    <w:pPr>
                      <w:pStyle w:val="10"/>
                      <w:rPr>
                        <w:rFonts w:asciiTheme="minorEastAsia" w:hAnsiTheme="minorEastAsia" w:eastAsiaTheme="minorEastAsia" w:cstheme="minorEastAsia"/>
                        <w:sz w:val="24"/>
                        <w:szCs w:val="24"/>
                      </w:rPr>
                    </w:pP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pPr>
                  </w:p>
                </w:txbxContent>
              </v:textbox>
            </v:shape>
          </w:pict>
        </mc:Fallback>
      </mc:AlternateContent>
    </w:r>
  </w:p>
  <w:p>
    <w:pPr>
      <w:pStyle w:val="1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60"/>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A5"/>
    <w:rsid w:val="00013A39"/>
    <w:rsid w:val="00013E4A"/>
    <w:rsid w:val="00014233"/>
    <w:rsid w:val="00020C56"/>
    <w:rsid w:val="000213FC"/>
    <w:rsid w:val="00023FB3"/>
    <w:rsid w:val="00024182"/>
    <w:rsid w:val="00025009"/>
    <w:rsid w:val="000259F5"/>
    <w:rsid w:val="00026614"/>
    <w:rsid w:val="000312B5"/>
    <w:rsid w:val="0003414C"/>
    <w:rsid w:val="00037F77"/>
    <w:rsid w:val="000426E0"/>
    <w:rsid w:val="00042E65"/>
    <w:rsid w:val="00046F6B"/>
    <w:rsid w:val="00050BEE"/>
    <w:rsid w:val="00050DB8"/>
    <w:rsid w:val="00052E8D"/>
    <w:rsid w:val="00055938"/>
    <w:rsid w:val="00057AC6"/>
    <w:rsid w:val="00060233"/>
    <w:rsid w:val="0006025A"/>
    <w:rsid w:val="000616EA"/>
    <w:rsid w:val="00063ED7"/>
    <w:rsid w:val="00064612"/>
    <w:rsid w:val="00065F3D"/>
    <w:rsid w:val="000748A9"/>
    <w:rsid w:val="000769BC"/>
    <w:rsid w:val="000774B4"/>
    <w:rsid w:val="0008680A"/>
    <w:rsid w:val="00087DEB"/>
    <w:rsid w:val="00091BA7"/>
    <w:rsid w:val="00094A84"/>
    <w:rsid w:val="000959F6"/>
    <w:rsid w:val="00095CD6"/>
    <w:rsid w:val="000B00ED"/>
    <w:rsid w:val="000B1FD2"/>
    <w:rsid w:val="000B1FFC"/>
    <w:rsid w:val="000B48EF"/>
    <w:rsid w:val="000B6919"/>
    <w:rsid w:val="000B6B8B"/>
    <w:rsid w:val="000C03A9"/>
    <w:rsid w:val="000C1078"/>
    <w:rsid w:val="000C5709"/>
    <w:rsid w:val="000C596C"/>
    <w:rsid w:val="000C77D2"/>
    <w:rsid w:val="000E3FC6"/>
    <w:rsid w:val="000F0571"/>
    <w:rsid w:val="000F1A88"/>
    <w:rsid w:val="000F4562"/>
    <w:rsid w:val="000F6388"/>
    <w:rsid w:val="000F6D43"/>
    <w:rsid w:val="00101808"/>
    <w:rsid w:val="00103B9B"/>
    <w:rsid w:val="00105A2E"/>
    <w:rsid w:val="00107C52"/>
    <w:rsid w:val="0011492A"/>
    <w:rsid w:val="001349AA"/>
    <w:rsid w:val="00135ADC"/>
    <w:rsid w:val="00136F47"/>
    <w:rsid w:val="001427C0"/>
    <w:rsid w:val="00142DEC"/>
    <w:rsid w:val="00147A30"/>
    <w:rsid w:val="001562C1"/>
    <w:rsid w:val="00157F06"/>
    <w:rsid w:val="00166062"/>
    <w:rsid w:val="00172A27"/>
    <w:rsid w:val="00173BB1"/>
    <w:rsid w:val="00176903"/>
    <w:rsid w:val="00176A2B"/>
    <w:rsid w:val="00177EF6"/>
    <w:rsid w:val="0018671F"/>
    <w:rsid w:val="001A1C4F"/>
    <w:rsid w:val="001A4E01"/>
    <w:rsid w:val="001A7948"/>
    <w:rsid w:val="001B0099"/>
    <w:rsid w:val="001B00E6"/>
    <w:rsid w:val="001C5F5F"/>
    <w:rsid w:val="001D4372"/>
    <w:rsid w:val="001E12C2"/>
    <w:rsid w:val="001E3167"/>
    <w:rsid w:val="001E4ADE"/>
    <w:rsid w:val="002063AD"/>
    <w:rsid w:val="00210118"/>
    <w:rsid w:val="0021302B"/>
    <w:rsid w:val="00213A16"/>
    <w:rsid w:val="00223289"/>
    <w:rsid w:val="00227181"/>
    <w:rsid w:val="002408E9"/>
    <w:rsid w:val="00246B06"/>
    <w:rsid w:val="00263F60"/>
    <w:rsid w:val="00265C09"/>
    <w:rsid w:val="00266125"/>
    <w:rsid w:val="002676FB"/>
    <w:rsid w:val="00270224"/>
    <w:rsid w:val="0027054A"/>
    <w:rsid w:val="00270AF7"/>
    <w:rsid w:val="002717CA"/>
    <w:rsid w:val="00273D42"/>
    <w:rsid w:val="00281986"/>
    <w:rsid w:val="0028328D"/>
    <w:rsid w:val="00286369"/>
    <w:rsid w:val="00286EBB"/>
    <w:rsid w:val="002911E4"/>
    <w:rsid w:val="00291D9B"/>
    <w:rsid w:val="002A1081"/>
    <w:rsid w:val="002A488A"/>
    <w:rsid w:val="002B3341"/>
    <w:rsid w:val="002B5BF0"/>
    <w:rsid w:val="002D08E5"/>
    <w:rsid w:val="002D08F6"/>
    <w:rsid w:val="002D2CE1"/>
    <w:rsid w:val="002D5DAF"/>
    <w:rsid w:val="002E091E"/>
    <w:rsid w:val="002E6BC3"/>
    <w:rsid w:val="002F54EE"/>
    <w:rsid w:val="00300538"/>
    <w:rsid w:val="00301188"/>
    <w:rsid w:val="00303839"/>
    <w:rsid w:val="003070C9"/>
    <w:rsid w:val="003123F2"/>
    <w:rsid w:val="00320081"/>
    <w:rsid w:val="003305BD"/>
    <w:rsid w:val="00343BAA"/>
    <w:rsid w:val="0035182F"/>
    <w:rsid w:val="00353AB2"/>
    <w:rsid w:val="00360A10"/>
    <w:rsid w:val="00384781"/>
    <w:rsid w:val="0038486E"/>
    <w:rsid w:val="00384D35"/>
    <w:rsid w:val="00385ADE"/>
    <w:rsid w:val="00392F5F"/>
    <w:rsid w:val="00395041"/>
    <w:rsid w:val="003954E2"/>
    <w:rsid w:val="003A479E"/>
    <w:rsid w:val="003A5BA6"/>
    <w:rsid w:val="003B37C6"/>
    <w:rsid w:val="003B4AFD"/>
    <w:rsid w:val="003B5975"/>
    <w:rsid w:val="003C2614"/>
    <w:rsid w:val="003D1A04"/>
    <w:rsid w:val="003E0F14"/>
    <w:rsid w:val="003E3C7E"/>
    <w:rsid w:val="003E7B39"/>
    <w:rsid w:val="003F0607"/>
    <w:rsid w:val="003F4132"/>
    <w:rsid w:val="003F7671"/>
    <w:rsid w:val="00403471"/>
    <w:rsid w:val="004225F9"/>
    <w:rsid w:val="00423463"/>
    <w:rsid w:val="004304B6"/>
    <w:rsid w:val="00434ACE"/>
    <w:rsid w:val="00436D5B"/>
    <w:rsid w:val="00441482"/>
    <w:rsid w:val="00443748"/>
    <w:rsid w:val="0044701B"/>
    <w:rsid w:val="00451574"/>
    <w:rsid w:val="00453885"/>
    <w:rsid w:val="004541B2"/>
    <w:rsid w:val="00456974"/>
    <w:rsid w:val="00461C42"/>
    <w:rsid w:val="0048038B"/>
    <w:rsid w:val="00480A40"/>
    <w:rsid w:val="00492C3E"/>
    <w:rsid w:val="00494D11"/>
    <w:rsid w:val="00495B71"/>
    <w:rsid w:val="004975E2"/>
    <w:rsid w:val="004A3C77"/>
    <w:rsid w:val="004A65FF"/>
    <w:rsid w:val="004A6A66"/>
    <w:rsid w:val="004B694F"/>
    <w:rsid w:val="004B7F04"/>
    <w:rsid w:val="004C3FEC"/>
    <w:rsid w:val="004C4776"/>
    <w:rsid w:val="004C77B8"/>
    <w:rsid w:val="004D25D7"/>
    <w:rsid w:val="004D399B"/>
    <w:rsid w:val="004D4463"/>
    <w:rsid w:val="004D5EEA"/>
    <w:rsid w:val="004D6C2C"/>
    <w:rsid w:val="004E4441"/>
    <w:rsid w:val="004E4DCD"/>
    <w:rsid w:val="004F4012"/>
    <w:rsid w:val="00502B34"/>
    <w:rsid w:val="0050487F"/>
    <w:rsid w:val="00504DFE"/>
    <w:rsid w:val="0051648B"/>
    <w:rsid w:val="005170D9"/>
    <w:rsid w:val="00521858"/>
    <w:rsid w:val="0053159A"/>
    <w:rsid w:val="00546407"/>
    <w:rsid w:val="00564B17"/>
    <w:rsid w:val="00574C6A"/>
    <w:rsid w:val="00580F46"/>
    <w:rsid w:val="00581D98"/>
    <w:rsid w:val="00583941"/>
    <w:rsid w:val="005845B4"/>
    <w:rsid w:val="00586503"/>
    <w:rsid w:val="00590558"/>
    <w:rsid w:val="00591D67"/>
    <w:rsid w:val="005927BF"/>
    <w:rsid w:val="00592EAB"/>
    <w:rsid w:val="005948E7"/>
    <w:rsid w:val="00594A7F"/>
    <w:rsid w:val="00594DBA"/>
    <w:rsid w:val="00595D65"/>
    <w:rsid w:val="005A3007"/>
    <w:rsid w:val="005A5B55"/>
    <w:rsid w:val="005B1B43"/>
    <w:rsid w:val="005B2A69"/>
    <w:rsid w:val="005B5243"/>
    <w:rsid w:val="005B55FB"/>
    <w:rsid w:val="005B7C01"/>
    <w:rsid w:val="005C4A6F"/>
    <w:rsid w:val="005C6D7D"/>
    <w:rsid w:val="005C7564"/>
    <w:rsid w:val="005D225F"/>
    <w:rsid w:val="005D3AC9"/>
    <w:rsid w:val="005D6556"/>
    <w:rsid w:val="005D7593"/>
    <w:rsid w:val="005E2679"/>
    <w:rsid w:val="005F0A47"/>
    <w:rsid w:val="005F4A94"/>
    <w:rsid w:val="00601CC7"/>
    <w:rsid w:val="00601E05"/>
    <w:rsid w:val="00605AB6"/>
    <w:rsid w:val="00613997"/>
    <w:rsid w:val="0062152C"/>
    <w:rsid w:val="00623082"/>
    <w:rsid w:val="00623F23"/>
    <w:rsid w:val="00626DC9"/>
    <w:rsid w:val="00627085"/>
    <w:rsid w:val="00631340"/>
    <w:rsid w:val="0063134F"/>
    <w:rsid w:val="00633EF8"/>
    <w:rsid w:val="00634E74"/>
    <w:rsid w:val="00635E26"/>
    <w:rsid w:val="0063684E"/>
    <w:rsid w:val="006379B4"/>
    <w:rsid w:val="00637DB2"/>
    <w:rsid w:val="0064423D"/>
    <w:rsid w:val="006453A0"/>
    <w:rsid w:val="006508BA"/>
    <w:rsid w:val="006537F4"/>
    <w:rsid w:val="00663A81"/>
    <w:rsid w:val="00664BBB"/>
    <w:rsid w:val="00664C1F"/>
    <w:rsid w:val="006655A1"/>
    <w:rsid w:val="00670517"/>
    <w:rsid w:val="00670E27"/>
    <w:rsid w:val="0067472E"/>
    <w:rsid w:val="006770A2"/>
    <w:rsid w:val="00677DFC"/>
    <w:rsid w:val="006801E4"/>
    <w:rsid w:val="0068556F"/>
    <w:rsid w:val="006935BD"/>
    <w:rsid w:val="00693CB4"/>
    <w:rsid w:val="00697110"/>
    <w:rsid w:val="006A4797"/>
    <w:rsid w:val="006A4FE6"/>
    <w:rsid w:val="006A6497"/>
    <w:rsid w:val="006B10D7"/>
    <w:rsid w:val="006C0476"/>
    <w:rsid w:val="006C1137"/>
    <w:rsid w:val="006C269F"/>
    <w:rsid w:val="006C3B68"/>
    <w:rsid w:val="006C749E"/>
    <w:rsid w:val="006D10C5"/>
    <w:rsid w:val="006D648C"/>
    <w:rsid w:val="006D7092"/>
    <w:rsid w:val="006E3E09"/>
    <w:rsid w:val="006E5F2D"/>
    <w:rsid w:val="006F0341"/>
    <w:rsid w:val="006F05BF"/>
    <w:rsid w:val="006F1C6D"/>
    <w:rsid w:val="006F67FC"/>
    <w:rsid w:val="006F7F4F"/>
    <w:rsid w:val="007006E7"/>
    <w:rsid w:val="007032A3"/>
    <w:rsid w:val="00704E1D"/>
    <w:rsid w:val="00705DAE"/>
    <w:rsid w:val="0071539E"/>
    <w:rsid w:val="00715FEB"/>
    <w:rsid w:val="007166DF"/>
    <w:rsid w:val="00716B83"/>
    <w:rsid w:val="00717657"/>
    <w:rsid w:val="00723965"/>
    <w:rsid w:val="00725F25"/>
    <w:rsid w:val="00727A52"/>
    <w:rsid w:val="00732513"/>
    <w:rsid w:val="00734329"/>
    <w:rsid w:val="007368C5"/>
    <w:rsid w:val="00740567"/>
    <w:rsid w:val="0074419F"/>
    <w:rsid w:val="00744B37"/>
    <w:rsid w:val="00750786"/>
    <w:rsid w:val="0075200E"/>
    <w:rsid w:val="007536E0"/>
    <w:rsid w:val="00760017"/>
    <w:rsid w:val="0076132B"/>
    <w:rsid w:val="00770504"/>
    <w:rsid w:val="00775A61"/>
    <w:rsid w:val="00776A59"/>
    <w:rsid w:val="00776F02"/>
    <w:rsid w:val="00777139"/>
    <w:rsid w:val="00777926"/>
    <w:rsid w:val="00781AB0"/>
    <w:rsid w:val="00794D26"/>
    <w:rsid w:val="007964BD"/>
    <w:rsid w:val="00797844"/>
    <w:rsid w:val="007A3515"/>
    <w:rsid w:val="007A7848"/>
    <w:rsid w:val="007B03BC"/>
    <w:rsid w:val="007B1772"/>
    <w:rsid w:val="007B18AB"/>
    <w:rsid w:val="007B45DA"/>
    <w:rsid w:val="007B50A5"/>
    <w:rsid w:val="007B5BAF"/>
    <w:rsid w:val="007B7089"/>
    <w:rsid w:val="007D3959"/>
    <w:rsid w:val="007D3BBB"/>
    <w:rsid w:val="007D42D2"/>
    <w:rsid w:val="007D46DA"/>
    <w:rsid w:val="007E27C1"/>
    <w:rsid w:val="007E55FE"/>
    <w:rsid w:val="007E7575"/>
    <w:rsid w:val="007F256B"/>
    <w:rsid w:val="007F39E6"/>
    <w:rsid w:val="007F696D"/>
    <w:rsid w:val="007F6AD4"/>
    <w:rsid w:val="007F7336"/>
    <w:rsid w:val="00800E10"/>
    <w:rsid w:val="00805259"/>
    <w:rsid w:val="0080722B"/>
    <w:rsid w:val="00812927"/>
    <w:rsid w:val="00814B62"/>
    <w:rsid w:val="008215A3"/>
    <w:rsid w:val="008229F6"/>
    <w:rsid w:val="008237F9"/>
    <w:rsid w:val="00824EAA"/>
    <w:rsid w:val="00826C8F"/>
    <w:rsid w:val="0083005B"/>
    <w:rsid w:val="00842E48"/>
    <w:rsid w:val="008448F7"/>
    <w:rsid w:val="00845C0C"/>
    <w:rsid w:val="00847FB2"/>
    <w:rsid w:val="00851476"/>
    <w:rsid w:val="00857212"/>
    <w:rsid w:val="008626D8"/>
    <w:rsid w:val="00865B51"/>
    <w:rsid w:val="00870C99"/>
    <w:rsid w:val="00871155"/>
    <w:rsid w:val="00885875"/>
    <w:rsid w:val="0089264A"/>
    <w:rsid w:val="008971BF"/>
    <w:rsid w:val="008A2C7A"/>
    <w:rsid w:val="008B02AF"/>
    <w:rsid w:val="008B088E"/>
    <w:rsid w:val="008B4069"/>
    <w:rsid w:val="008B74DF"/>
    <w:rsid w:val="008C484D"/>
    <w:rsid w:val="008C6A08"/>
    <w:rsid w:val="008D0ADB"/>
    <w:rsid w:val="008D3ACA"/>
    <w:rsid w:val="008D53ED"/>
    <w:rsid w:val="008D5FA0"/>
    <w:rsid w:val="008E05F9"/>
    <w:rsid w:val="008E3F2A"/>
    <w:rsid w:val="008E4E30"/>
    <w:rsid w:val="008E5A13"/>
    <w:rsid w:val="008E7FA1"/>
    <w:rsid w:val="008F032C"/>
    <w:rsid w:val="008F2663"/>
    <w:rsid w:val="008F30C9"/>
    <w:rsid w:val="00902FA5"/>
    <w:rsid w:val="00907B25"/>
    <w:rsid w:val="00911AD8"/>
    <w:rsid w:val="00913344"/>
    <w:rsid w:val="009164B6"/>
    <w:rsid w:val="00916EEB"/>
    <w:rsid w:val="00921A4D"/>
    <w:rsid w:val="00923D30"/>
    <w:rsid w:val="00924775"/>
    <w:rsid w:val="00924FC5"/>
    <w:rsid w:val="00936AC9"/>
    <w:rsid w:val="0094099A"/>
    <w:rsid w:val="00946800"/>
    <w:rsid w:val="00947552"/>
    <w:rsid w:val="00961119"/>
    <w:rsid w:val="00961773"/>
    <w:rsid w:val="00962D23"/>
    <w:rsid w:val="0096323F"/>
    <w:rsid w:val="00965D45"/>
    <w:rsid w:val="00965F55"/>
    <w:rsid w:val="009679E5"/>
    <w:rsid w:val="00975B4C"/>
    <w:rsid w:val="009817FA"/>
    <w:rsid w:val="00981EF9"/>
    <w:rsid w:val="0098644F"/>
    <w:rsid w:val="00986F3B"/>
    <w:rsid w:val="009948E7"/>
    <w:rsid w:val="00997937"/>
    <w:rsid w:val="009A2064"/>
    <w:rsid w:val="009A2402"/>
    <w:rsid w:val="009A3D5B"/>
    <w:rsid w:val="009B1D53"/>
    <w:rsid w:val="009B56A1"/>
    <w:rsid w:val="009B6283"/>
    <w:rsid w:val="009B6BCF"/>
    <w:rsid w:val="009B702D"/>
    <w:rsid w:val="009C18EF"/>
    <w:rsid w:val="009C36F8"/>
    <w:rsid w:val="009C7902"/>
    <w:rsid w:val="009D0DE6"/>
    <w:rsid w:val="009E06F0"/>
    <w:rsid w:val="009E1E35"/>
    <w:rsid w:val="009E6443"/>
    <w:rsid w:val="009E784F"/>
    <w:rsid w:val="009F086D"/>
    <w:rsid w:val="009F7869"/>
    <w:rsid w:val="009F7BCC"/>
    <w:rsid w:val="00A027B1"/>
    <w:rsid w:val="00A0445F"/>
    <w:rsid w:val="00A044E9"/>
    <w:rsid w:val="00A04580"/>
    <w:rsid w:val="00A05D5A"/>
    <w:rsid w:val="00A066D2"/>
    <w:rsid w:val="00A1232E"/>
    <w:rsid w:val="00A139FC"/>
    <w:rsid w:val="00A243BA"/>
    <w:rsid w:val="00A244E4"/>
    <w:rsid w:val="00A25716"/>
    <w:rsid w:val="00A3478F"/>
    <w:rsid w:val="00A37192"/>
    <w:rsid w:val="00A404FE"/>
    <w:rsid w:val="00A42CD7"/>
    <w:rsid w:val="00A42FE7"/>
    <w:rsid w:val="00A44F0A"/>
    <w:rsid w:val="00A46BF4"/>
    <w:rsid w:val="00A50DD4"/>
    <w:rsid w:val="00A532DE"/>
    <w:rsid w:val="00A64799"/>
    <w:rsid w:val="00A66916"/>
    <w:rsid w:val="00A672F6"/>
    <w:rsid w:val="00A72414"/>
    <w:rsid w:val="00A72CB8"/>
    <w:rsid w:val="00A76914"/>
    <w:rsid w:val="00A82055"/>
    <w:rsid w:val="00A84AE3"/>
    <w:rsid w:val="00A8507E"/>
    <w:rsid w:val="00A850CE"/>
    <w:rsid w:val="00A85511"/>
    <w:rsid w:val="00A86C55"/>
    <w:rsid w:val="00A95B23"/>
    <w:rsid w:val="00A96F79"/>
    <w:rsid w:val="00AA1FB0"/>
    <w:rsid w:val="00AB39D2"/>
    <w:rsid w:val="00AB6FBD"/>
    <w:rsid w:val="00AC0198"/>
    <w:rsid w:val="00AC20ED"/>
    <w:rsid w:val="00AC22AE"/>
    <w:rsid w:val="00AC277A"/>
    <w:rsid w:val="00AC79E1"/>
    <w:rsid w:val="00AD29EC"/>
    <w:rsid w:val="00AE2053"/>
    <w:rsid w:val="00AE319B"/>
    <w:rsid w:val="00AE4869"/>
    <w:rsid w:val="00AE4E24"/>
    <w:rsid w:val="00AE7411"/>
    <w:rsid w:val="00AF0013"/>
    <w:rsid w:val="00AF23DE"/>
    <w:rsid w:val="00AF4611"/>
    <w:rsid w:val="00B03EA5"/>
    <w:rsid w:val="00B04089"/>
    <w:rsid w:val="00B06A13"/>
    <w:rsid w:val="00B1030F"/>
    <w:rsid w:val="00B11E29"/>
    <w:rsid w:val="00B233F3"/>
    <w:rsid w:val="00B26295"/>
    <w:rsid w:val="00B30340"/>
    <w:rsid w:val="00B3239B"/>
    <w:rsid w:val="00B33494"/>
    <w:rsid w:val="00B3365B"/>
    <w:rsid w:val="00B36C2B"/>
    <w:rsid w:val="00B4281B"/>
    <w:rsid w:val="00B42919"/>
    <w:rsid w:val="00B46BFE"/>
    <w:rsid w:val="00B46F87"/>
    <w:rsid w:val="00B5180C"/>
    <w:rsid w:val="00B524D2"/>
    <w:rsid w:val="00B606FB"/>
    <w:rsid w:val="00B60C90"/>
    <w:rsid w:val="00B636EE"/>
    <w:rsid w:val="00B66800"/>
    <w:rsid w:val="00B74925"/>
    <w:rsid w:val="00B92476"/>
    <w:rsid w:val="00B92C3A"/>
    <w:rsid w:val="00B9579D"/>
    <w:rsid w:val="00B97950"/>
    <w:rsid w:val="00BA17D0"/>
    <w:rsid w:val="00BA7D6F"/>
    <w:rsid w:val="00BB3BA6"/>
    <w:rsid w:val="00BB3CDC"/>
    <w:rsid w:val="00BB3D99"/>
    <w:rsid w:val="00BB5751"/>
    <w:rsid w:val="00BB7116"/>
    <w:rsid w:val="00BB72DE"/>
    <w:rsid w:val="00BC7898"/>
    <w:rsid w:val="00BC7AA6"/>
    <w:rsid w:val="00BC7AB7"/>
    <w:rsid w:val="00BD0A28"/>
    <w:rsid w:val="00BE79B3"/>
    <w:rsid w:val="00BF2CCB"/>
    <w:rsid w:val="00BF5C3E"/>
    <w:rsid w:val="00BF62CE"/>
    <w:rsid w:val="00BF64B7"/>
    <w:rsid w:val="00C0526D"/>
    <w:rsid w:val="00C06214"/>
    <w:rsid w:val="00C078E5"/>
    <w:rsid w:val="00C07D40"/>
    <w:rsid w:val="00C10267"/>
    <w:rsid w:val="00C10603"/>
    <w:rsid w:val="00C15EE6"/>
    <w:rsid w:val="00C16B89"/>
    <w:rsid w:val="00C21991"/>
    <w:rsid w:val="00C2248A"/>
    <w:rsid w:val="00C2788E"/>
    <w:rsid w:val="00C335F8"/>
    <w:rsid w:val="00C3468C"/>
    <w:rsid w:val="00C371FB"/>
    <w:rsid w:val="00C569B8"/>
    <w:rsid w:val="00C72843"/>
    <w:rsid w:val="00C72D17"/>
    <w:rsid w:val="00C72F57"/>
    <w:rsid w:val="00C73D4D"/>
    <w:rsid w:val="00C8198D"/>
    <w:rsid w:val="00C8626C"/>
    <w:rsid w:val="00C918AA"/>
    <w:rsid w:val="00C945FC"/>
    <w:rsid w:val="00C94BD7"/>
    <w:rsid w:val="00C9729B"/>
    <w:rsid w:val="00CA51B0"/>
    <w:rsid w:val="00CB09E3"/>
    <w:rsid w:val="00CB4B6E"/>
    <w:rsid w:val="00CB578F"/>
    <w:rsid w:val="00CB6F8D"/>
    <w:rsid w:val="00CC02CC"/>
    <w:rsid w:val="00CC214A"/>
    <w:rsid w:val="00CC2BCE"/>
    <w:rsid w:val="00CC401C"/>
    <w:rsid w:val="00CC5758"/>
    <w:rsid w:val="00CD56F9"/>
    <w:rsid w:val="00CE04C6"/>
    <w:rsid w:val="00CE1C54"/>
    <w:rsid w:val="00CE41BD"/>
    <w:rsid w:val="00CE595C"/>
    <w:rsid w:val="00CF1138"/>
    <w:rsid w:val="00CF57BA"/>
    <w:rsid w:val="00CF60F5"/>
    <w:rsid w:val="00D02DE6"/>
    <w:rsid w:val="00D05698"/>
    <w:rsid w:val="00D05A0F"/>
    <w:rsid w:val="00D07975"/>
    <w:rsid w:val="00D112D6"/>
    <w:rsid w:val="00D1357A"/>
    <w:rsid w:val="00D143F1"/>
    <w:rsid w:val="00D1585D"/>
    <w:rsid w:val="00D23851"/>
    <w:rsid w:val="00D2489D"/>
    <w:rsid w:val="00D27875"/>
    <w:rsid w:val="00D30B8C"/>
    <w:rsid w:val="00D327C0"/>
    <w:rsid w:val="00D42F75"/>
    <w:rsid w:val="00D43EA1"/>
    <w:rsid w:val="00D463E7"/>
    <w:rsid w:val="00D46E76"/>
    <w:rsid w:val="00D47478"/>
    <w:rsid w:val="00D47563"/>
    <w:rsid w:val="00D50E20"/>
    <w:rsid w:val="00D51449"/>
    <w:rsid w:val="00D51687"/>
    <w:rsid w:val="00D609D5"/>
    <w:rsid w:val="00D625FE"/>
    <w:rsid w:val="00D756F8"/>
    <w:rsid w:val="00D77028"/>
    <w:rsid w:val="00D8432A"/>
    <w:rsid w:val="00D852E9"/>
    <w:rsid w:val="00D8551D"/>
    <w:rsid w:val="00D85A54"/>
    <w:rsid w:val="00D85E8C"/>
    <w:rsid w:val="00D87C49"/>
    <w:rsid w:val="00DA4B7D"/>
    <w:rsid w:val="00DA5019"/>
    <w:rsid w:val="00DB4F3E"/>
    <w:rsid w:val="00DD2533"/>
    <w:rsid w:val="00DE1F70"/>
    <w:rsid w:val="00DE3289"/>
    <w:rsid w:val="00DE7490"/>
    <w:rsid w:val="00DF45A8"/>
    <w:rsid w:val="00DF5847"/>
    <w:rsid w:val="00DF664E"/>
    <w:rsid w:val="00E0147A"/>
    <w:rsid w:val="00E10640"/>
    <w:rsid w:val="00E14CE6"/>
    <w:rsid w:val="00E17C84"/>
    <w:rsid w:val="00E313C4"/>
    <w:rsid w:val="00E322B9"/>
    <w:rsid w:val="00E33136"/>
    <w:rsid w:val="00E402D1"/>
    <w:rsid w:val="00E43CA6"/>
    <w:rsid w:val="00E45C3D"/>
    <w:rsid w:val="00E45EBD"/>
    <w:rsid w:val="00E46275"/>
    <w:rsid w:val="00E47A5F"/>
    <w:rsid w:val="00E47ACF"/>
    <w:rsid w:val="00E511AB"/>
    <w:rsid w:val="00E52388"/>
    <w:rsid w:val="00E52D0B"/>
    <w:rsid w:val="00E56CBE"/>
    <w:rsid w:val="00E603E1"/>
    <w:rsid w:val="00E62254"/>
    <w:rsid w:val="00E7132C"/>
    <w:rsid w:val="00E73177"/>
    <w:rsid w:val="00E74534"/>
    <w:rsid w:val="00E81438"/>
    <w:rsid w:val="00E84143"/>
    <w:rsid w:val="00E86239"/>
    <w:rsid w:val="00E8670E"/>
    <w:rsid w:val="00E867D9"/>
    <w:rsid w:val="00E917E3"/>
    <w:rsid w:val="00E9287C"/>
    <w:rsid w:val="00E94B17"/>
    <w:rsid w:val="00EB0142"/>
    <w:rsid w:val="00EB4ACE"/>
    <w:rsid w:val="00ED3B72"/>
    <w:rsid w:val="00EE084B"/>
    <w:rsid w:val="00EF161A"/>
    <w:rsid w:val="00EF4311"/>
    <w:rsid w:val="00EF516E"/>
    <w:rsid w:val="00EF6629"/>
    <w:rsid w:val="00F0270B"/>
    <w:rsid w:val="00F12315"/>
    <w:rsid w:val="00F14942"/>
    <w:rsid w:val="00F152BF"/>
    <w:rsid w:val="00F21BE0"/>
    <w:rsid w:val="00F25D34"/>
    <w:rsid w:val="00F2625E"/>
    <w:rsid w:val="00F60007"/>
    <w:rsid w:val="00F6227F"/>
    <w:rsid w:val="00F62BF6"/>
    <w:rsid w:val="00F6305A"/>
    <w:rsid w:val="00F65080"/>
    <w:rsid w:val="00F65C28"/>
    <w:rsid w:val="00F67142"/>
    <w:rsid w:val="00F70EDB"/>
    <w:rsid w:val="00F7550D"/>
    <w:rsid w:val="00F9229C"/>
    <w:rsid w:val="00F93A86"/>
    <w:rsid w:val="00FA4C27"/>
    <w:rsid w:val="00FB0D91"/>
    <w:rsid w:val="00FB19DA"/>
    <w:rsid w:val="00FB3B80"/>
    <w:rsid w:val="00FC3277"/>
    <w:rsid w:val="00FD23A3"/>
    <w:rsid w:val="00FD546F"/>
    <w:rsid w:val="00FE1A2A"/>
    <w:rsid w:val="00FE57E9"/>
    <w:rsid w:val="00FF000C"/>
    <w:rsid w:val="00FF1538"/>
    <w:rsid w:val="00FF2772"/>
    <w:rsid w:val="00FF375D"/>
    <w:rsid w:val="00FF3C38"/>
    <w:rsid w:val="00FF3D79"/>
    <w:rsid w:val="00FF4332"/>
    <w:rsid w:val="00FF5903"/>
    <w:rsid w:val="01202FD1"/>
    <w:rsid w:val="01F31631"/>
    <w:rsid w:val="030536CB"/>
    <w:rsid w:val="0337038D"/>
    <w:rsid w:val="05921A1A"/>
    <w:rsid w:val="05D4546C"/>
    <w:rsid w:val="06166D35"/>
    <w:rsid w:val="090E086C"/>
    <w:rsid w:val="0AC66ECE"/>
    <w:rsid w:val="0BF97AC5"/>
    <w:rsid w:val="0D422EC5"/>
    <w:rsid w:val="0DFC3344"/>
    <w:rsid w:val="0E285D52"/>
    <w:rsid w:val="0E4D3B01"/>
    <w:rsid w:val="0FE86782"/>
    <w:rsid w:val="10312DB1"/>
    <w:rsid w:val="10845E08"/>
    <w:rsid w:val="109432DA"/>
    <w:rsid w:val="109931A6"/>
    <w:rsid w:val="117F39AC"/>
    <w:rsid w:val="11EE1F6B"/>
    <w:rsid w:val="12071792"/>
    <w:rsid w:val="123A74BE"/>
    <w:rsid w:val="13771470"/>
    <w:rsid w:val="1384668C"/>
    <w:rsid w:val="13872FB9"/>
    <w:rsid w:val="1466386A"/>
    <w:rsid w:val="14991478"/>
    <w:rsid w:val="155D299F"/>
    <w:rsid w:val="16803C1F"/>
    <w:rsid w:val="16AB7038"/>
    <w:rsid w:val="177B4EFC"/>
    <w:rsid w:val="195F3F17"/>
    <w:rsid w:val="19800FE9"/>
    <w:rsid w:val="1A382CA8"/>
    <w:rsid w:val="1CAF4E85"/>
    <w:rsid w:val="1D733A3F"/>
    <w:rsid w:val="1DB14D3F"/>
    <w:rsid w:val="1E1B6CCB"/>
    <w:rsid w:val="1F18451E"/>
    <w:rsid w:val="1F4A2C95"/>
    <w:rsid w:val="1FD02D3B"/>
    <w:rsid w:val="20937203"/>
    <w:rsid w:val="21160300"/>
    <w:rsid w:val="21D36FA1"/>
    <w:rsid w:val="21F82728"/>
    <w:rsid w:val="25467C83"/>
    <w:rsid w:val="25B36277"/>
    <w:rsid w:val="25EF0220"/>
    <w:rsid w:val="270510D3"/>
    <w:rsid w:val="273162F2"/>
    <w:rsid w:val="27611A91"/>
    <w:rsid w:val="28A24BA6"/>
    <w:rsid w:val="2A056BC8"/>
    <w:rsid w:val="2A160CE6"/>
    <w:rsid w:val="2ACA42C1"/>
    <w:rsid w:val="2AE42D26"/>
    <w:rsid w:val="2BA943F2"/>
    <w:rsid w:val="2BDE0096"/>
    <w:rsid w:val="2DB37719"/>
    <w:rsid w:val="2E3F5C44"/>
    <w:rsid w:val="30920580"/>
    <w:rsid w:val="319923DD"/>
    <w:rsid w:val="32ED0A96"/>
    <w:rsid w:val="346A5383"/>
    <w:rsid w:val="3535384A"/>
    <w:rsid w:val="358D385A"/>
    <w:rsid w:val="37164185"/>
    <w:rsid w:val="383F1F09"/>
    <w:rsid w:val="39472944"/>
    <w:rsid w:val="3A2A79F2"/>
    <w:rsid w:val="3AF82B6C"/>
    <w:rsid w:val="3AFC1DAA"/>
    <w:rsid w:val="3C08361C"/>
    <w:rsid w:val="3E340BB9"/>
    <w:rsid w:val="3EBE10AD"/>
    <w:rsid w:val="3EDC7BCF"/>
    <w:rsid w:val="3F6E10BB"/>
    <w:rsid w:val="3FCD070A"/>
    <w:rsid w:val="405F645D"/>
    <w:rsid w:val="409760F0"/>
    <w:rsid w:val="409775DC"/>
    <w:rsid w:val="40A1382F"/>
    <w:rsid w:val="411F1E83"/>
    <w:rsid w:val="427F6FAD"/>
    <w:rsid w:val="43477E94"/>
    <w:rsid w:val="4471667C"/>
    <w:rsid w:val="44BF08A5"/>
    <w:rsid w:val="44F53A2E"/>
    <w:rsid w:val="455310B9"/>
    <w:rsid w:val="48103332"/>
    <w:rsid w:val="48442ABF"/>
    <w:rsid w:val="48E607C0"/>
    <w:rsid w:val="496B5736"/>
    <w:rsid w:val="4A1B0DED"/>
    <w:rsid w:val="4A6D03F9"/>
    <w:rsid w:val="4AD46537"/>
    <w:rsid w:val="4B217DF4"/>
    <w:rsid w:val="4BA26D9E"/>
    <w:rsid w:val="4C9E731B"/>
    <w:rsid w:val="4D2C7459"/>
    <w:rsid w:val="4E7C0B8A"/>
    <w:rsid w:val="4EF052DB"/>
    <w:rsid w:val="4F9949A4"/>
    <w:rsid w:val="50C57353"/>
    <w:rsid w:val="513E54C7"/>
    <w:rsid w:val="519D65B2"/>
    <w:rsid w:val="51AE6920"/>
    <w:rsid w:val="520475E3"/>
    <w:rsid w:val="52D43CBD"/>
    <w:rsid w:val="545A0E04"/>
    <w:rsid w:val="558771CF"/>
    <w:rsid w:val="56253E3D"/>
    <w:rsid w:val="5696645F"/>
    <w:rsid w:val="56CC5ED9"/>
    <w:rsid w:val="5710160E"/>
    <w:rsid w:val="57515B48"/>
    <w:rsid w:val="576E5D51"/>
    <w:rsid w:val="57B40536"/>
    <w:rsid w:val="57CD0028"/>
    <w:rsid w:val="585C5ECF"/>
    <w:rsid w:val="59A557E9"/>
    <w:rsid w:val="59D10ED1"/>
    <w:rsid w:val="5A6815C1"/>
    <w:rsid w:val="5AFB27EC"/>
    <w:rsid w:val="5BEF58E9"/>
    <w:rsid w:val="5C13707F"/>
    <w:rsid w:val="5C146200"/>
    <w:rsid w:val="5C470B0F"/>
    <w:rsid w:val="5C4D75EE"/>
    <w:rsid w:val="5CA1583B"/>
    <w:rsid w:val="5CE800DA"/>
    <w:rsid w:val="5E5D5BAD"/>
    <w:rsid w:val="5E71712B"/>
    <w:rsid w:val="612F5C69"/>
    <w:rsid w:val="618916F5"/>
    <w:rsid w:val="61B436A3"/>
    <w:rsid w:val="625B3937"/>
    <w:rsid w:val="6301100E"/>
    <w:rsid w:val="64001409"/>
    <w:rsid w:val="64D52AA5"/>
    <w:rsid w:val="6534788F"/>
    <w:rsid w:val="6650289B"/>
    <w:rsid w:val="68A470B8"/>
    <w:rsid w:val="6900070B"/>
    <w:rsid w:val="695555E1"/>
    <w:rsid w:val="6A1939F7"/>
    <w:rsid w:val="6A5A6672"/>
    <w:rsid w:val="6B153A4A"/>
    <w:rsid w:val="6B4110FD"/>
    <w:rsid w:val="6C9A01EB"/>
    <w:rsid w:val="6CE97CDD"/>
    <w:rsid w:val="6CFC0083"/>
    <w:rsid w:val="6D0F4FB2"/>
    <w:rsid w:val="6DD33A95"/>
    <w:rsid w:val="6DE75A1F"/>
    <w:rsid w:val="6E020BFC"/>
    <w:rsid w:val="6EEF15AF"/>
    <w:rsid w:val="70534144"/>
    <w:rsid w:val="713C5B99"/>
    <w:rsid w:val="715529F1"/>
    <w:rsid w:val="717E7BBF"/>
    <w:rsid w:val="720C26B2"/>
    <w:rsid w:val="72AF7CEF"/>
    <w:rsid w:val="736D03FA"/>
    <w:rsid w:val="751224DD"/>
    <w:rsid w:val="75B40161"/>
    <w:rsid w:val="761A6BDD"/>
    <w:rsid w:val="76323109"/>
    <w:rsid w:val="77F14069"/>
    <w:rsid w:val="78B16421"/>
    <w:rsid w:val="79CC05E9"/>
    <w:rsid w:val="7A844E9D"/>
    <w:rsid w:val="7AA91E86"/>
    <w:rsid w:val="7B39699B"/>
    <w:rsid w:val="7BDB3DED"/>
    <w:rsid w:val="7C3D7C37"/>
    <w:rsid w:val="7D0D28D0"/>
    <w:rsid w:val="7D64680B"/>
    <w:rsid w:val="7D654D83"/>
    <w:rsid w:val="7D8F0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22"/>
    <w:qFormat/>
    <w:uiPriority w:val="0"/>
    <w:pPr>
      <w:adjustRightInd w:val="0"/>
      <w:spacing w:before="100" w:beforeAutospacing="1" w:after="100" w:afterAutospacing="1" w:line="312" w:lineRule="atLeast"/>
      <w:jc w:val="left"/>
      <w:textAlignment w:val="baseline"/>
      <w:outlineLvl w:val="0"/>
    </w:pPr>
    <w:rPr>
      <w:rFonts w:hint="eastAsia" w:ascii="宋体" w:hAnsi="宋体" w:eastAsia="仿宋_GB2312"/>
      <w:b/>
      <w:kern w:val="44"/>
      <w:sz w:val="48"/>
      <w:szCs w:val="48"/>
    </w:rPr>
  </w:style>
  <w:style w:type="paragraph" w:styleId="4">
    <w:name w:val="heading 2"/>
    <w:basedOn w:val="1"/>
    <w:next w:val="1"/>
    <w:link w:val="23"/>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next w:val="1"/>
    <w:qFormat/>
    <w:uiPriority w:val="99"/>
    <w:pPr>
      <w:widowControl/>
      <w:ind w:firstLine="420"/>
      <w:jc w:val="left"/>
    </w:pPr>
    <w:rPr>
      <w:kern w:val="0"/>
      <w:sz w:val="20"/>
    </w:rPr>
  </w:style>
  <w:style w:type="paragraph" w:styleId="6">
    <w:name w:val="Body Text Indent"/>
    <w:basedOn w:val="1"/>
    <w:link w:val="24"/>
    <w:qFormat/>
    <w:uiPriority w:val="0"/>
    <w:pPr>
      <w:spacing w:after="120"/>
      <w:ind w:left="420" w:leftChars="200"/>
    </w:pPr>
  </w:style>
  <w:style w:type="paragraph" w:styleId="7">
    <w:name w:val="Date"/>
    <w:basedOn w:val="1"/>
    <w:next w:val="1"/>
    <w:link w:val="25"/>
    <w:qFormat/>
    <w:uiPriority w:val="0"/>
    <w:pPr>
      <w:ind w:left="100" w:leftChars="2500"/>
    </w:pPr>
  </w:style>
  <w:style w:type="paragraph" w:styleId="8">
    <w:name w:val="Body Text Indent 2"/>
    <w:basedOn w:val="1"/>
    <w:qFormat/>
    <w:uiPriority w:val="0"/>
    <w:pPr>
      <w:ind w:firstLine="640" w:firstLineChars="200"/>
    </w:pPr>
    <w:rPr>
      <w:rFonts w:ascii="方正仿宋_GBK"/>
      <w:szCs w:val="24"/>
    </w:rPr>
  </w:style>
  <w:style w:type="paragraph" w:styleId="9">
    <w:name w:val="Balloon Text"/>
    <w:basedOn w:val="1"/>
    <w:link w:val="26"/>
    <w:qFormat/>
    <w:uiPriority w:val="0"/>
    <w:rPr>
      <w:sz w:val="18"/>
      <w:szCs w:val="18"/>
    </w:rPr>
  </w:style>
  <w:style w:type="paragraph" w:styleId="10">
    <w:name w:val="footer"/>
    <w:basedOn w:val="1"/>
    <w:link w:val="27"/>
    <w:qFormat/>
    <w:uiPriority w:val="0"/>
    <w:pPr>
      <w:tabs>
        <w:tab w:val="center" w:pos="4153"/>
        <w:tab w:val="right" w:pos="8306"/>
      </w:tabs>
      <w:snapToGrid w:val="0"/>
      <w:jc w:val="left"/>
    </w:pPr>
    <w:rPr>
      <w:sz w:val="18"/>
      <w:szCs w:val="18"/>
    </w:rPr>
  </w:style>
  <w:style w:type="paragraph" w:styleId="11">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spacing w:after="120" w:line="480" w:lineRule="auto"/>
    </w:pPr>
  </w:style>
  <w:style w:type="paragraph" w:styleId="13">
    <w:name w:val="Normal (Web)"/>
    <w:basedOn w:val="1"/>
    <w:qFormat/>
    <w:uiPriority w:val="0"/>
    <w:pPr>
      <w:spacing w:before="100" w:beforeAutospacing="1" w:after="100" w:afterAutospacing="1"/>
      <w:jc w:val="left"/>
    </w:pPr>
    <w:rPr>
      <w:rFonts w:eastAsia="宋体"/>
      <w:kern w:val="0"/>
      <w:sz w:val="24"/>
      <w:szCs w:val="24"/>
    </w:rPr>
  </w:style>
  <w:style w:type="paragraph" w:styleId="14">
    <w:name w:val="Body Text First Indent 2"/>
    <w:basedOn w:val="6"/>
    <w:qFormat/>
    <w:uiPriority w:val="0"/>
    <w:pPr>
      <w:ind w:left="200" w:firstLine="200"/>
    </w:pPr>
  </w:style>
  <w:style w:type="table" w:styleId="16">
    <w:name w:val="Table Grid"/>
    <w:basedOn w:val="15"/>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Hyperlink"/>
    <w:basedOn w:val="17"/>
    <w:unhideWhenUsed/>
    <w:qFormat/>
    <w:uiPriority w:val="0"/>
    <w:rPr>
      <w:color w:val="0000FF"/>
      <w:u w:val="single"/>
    </w:rPr>
  </w:style>
  <w:style w:type="paragraph" w:customStyle="1" w:styleId="21">
    <w:name w:val="正文（缩进）"/>
    <w:next w:val="1"/>
    <w:qFormat/>
    <w:uiPriority w:val="0"/>
    <w:pPr>
      <w:widowControl w:val="0"/>
      <w:ind w:firstLine="960"/>
      <w:jc w:val="both"/>
    </w:pPr>
    <w:rPr>
      <w:rFonts w:ascii="Calibri" w:hAnsi="Calibri" w:eastAsia="宋体" w:cs="Times New Roman"/>
      <w:kern w:val="2"/>
      <w:sz w:val="28"/>
      <w:szCs w:val="24"/>
      <w:lang w:val="en-US" w:eastAsia="zh-CN" w:bidi="ar-SA"/>
    </w:rPr>
  </w:style>
  <w:style w:type="character" w:customStyle="1" w:styleId="22">
    <w:name w:val="标题 1 Char"/>
    <w:link w:val="3"/>
    <w:qFormat/>
    <w:uiPriority w:val="0"/>
    <w:rPr>
      <w:rFonts w:ascii="宋体" w:hAnsi="宋体" w:eastAsia="仿宋_GB2312"/>
      <w:b/>
      <w:kern w:val="44"/>
      <w:sz w:val="48"/>
      <w:szCs w:val="48"/>
    </w:rPr>
  </w:style>
  <w:style w:type="character" w:customStyle="1" w:styleId="23">
    <w:name w:val="标题 2 Char"/>
    <w:basedOn w:val="17"/>
    <w:link w:val="4"/>
    <w:qFormat/>
    <w:uiPriority w:val="0"/>
    <w:rPr>
      <w:rFonts w:asciiTheme="majorHAnsi" w:hAnsiTheme="majorHAnsi" w:eastAsiaTheme="majorEastAsia" w:cstheme="majorBidi"/>
      <w:b/>
      <w:bCs/>
      <w:kern w:val="2"/>
      <w:sz w:val="32"/>
      <w:szCs w:val="32"/>
    </w:rPr>
  </w:style>
  <w:style w:type="character" w:customStyle="1" w:styleId="24">
    <w:name w:val="正文文本缩进 Char"/>
    <w:link w:val="6"/>
    <w:qFormat/>
    <w:uiPriority w:val="0"/>
    <w:rPr>
      <w:rFonts w:eastAsia="方正仿宋_GBK"/>
      <w:kern w:val="2"/>
      <w:sz w:val="32"/>
    </w:rPr>
  </w:style>
  <w:style w:type="character" w:customStyle="1" w:styleId="25">
    <w:name w:val="日期 Char"/>
    <w:link w:val="7"/>
    <w:qFormat/>
    <w:uiPriority w:val="0"/>
    <w:rPr>
      <w:rFonts w:eastAsia="方正仿宋_GBK"/>
      <w:kern w:val="2"/>
      <w:sz w:val="32"/>
    </w:rPr>
  </w:style>
  <w:style w:type="character" w:customStyle="1" w:styleId="26">
    <w:name w:val="批注框文本 Char"/>
    <w:link w:val="9"/>
    <w:qFormat/>
    <w:uiPriority w:val="0"/>
    <w:rPr>
      <w:rFonts w:eastAsia="方正仿宋_GBK"/>
      <w:kern w:val="2"/>
      <w:sz w:val="18"/>
      <w:szCs w:val="18"/>
    </w:rPr>
  </w:style>
  <w:style w:type="character" w:customStyle="1" w:styleId="27">
    <w:name w:val="页脚 Char"/>
    <w:link w:val="10"/>
    <w:qFormat/>
    <w:uiPriority w:val="99"/>
    <w:rPr>
      <w:rFonts w:eastAsia="方正仿宋_GBK"/>
      <w:kern w:val="2"/>
      <w:sz w:val="18"/>
      <w:szCs w:val="18"/>
    </w:rPr>
  </w:style>
  <w:style w:type="character" w:customStyle="1" w:styleId="28">
    <w:name w:val="页眉 Char"/>
    <w:link w:val="11"/>
    <w:qFormat/>
    <w:uiPriority w:val="0"/>
    <w:rPr>
      <w:rFonts w:eastAsia="方正仿宋_GBK"/>
      <w:kern w:val="2"/>
      <w:sz w:val="18"/>
      <w:szCs w:val="18"/>
    </w:rPr>
  </w:style>
  <w:style w:type="paragraph" w:customStyle="1" w:styleId="29">
    <w:name w:val="列出段落1"/>
    <w:basedOn w:val="1"/>
    <w:qFormat/>
    <w:uiPriority w:val="0"/>
    <w:pPr>
      <w:ind w:firstLine="420" w:firstLineChars="200"/>
    </w:pPr>
    <w:rPr>
      <w:rFonts w:ascii="Calibri" w:hAnsi="Calibri" w:eastAsia="宋体"/>
      <w:sz w:val="21"/>
      <w:szCs w:val="22"/>
    </w:rPr>
  </w:style>
  <w:style w:type="paragraph" w:customStyle="1" w:styleId="30">
    <w:name w:val="Char"/>
    <w:basedOn w:val="1"/>
    <w:qFormat/>
    <w:uiPriority w:val="0"/>
    <w:pPr>
      <w:tabs>
        <w:tab w:val="left" w:pos="432"/>
      </w:tabs>
      <w:ind w:left="432" w:hanging="432"/>
    </w:pPr>
    <w:rPr>
      <w:rFonts w:eastAsia="宋体"/>
      <w:sz w:val="24"/>
      <w:szCs w:val="24"/>
    </w:rPr>
  </w:style>
  <w:style w:type="paragraph" w:customStyle="1" w:styleId="31">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32">
    <w:name w:val="无间隔1"/>
    <w:qFormat/>
    <w:uiPriority w:val="1"/>
    <w:pPr>
      <w:widowControl w:val="0"/>
      <w:jc w:val="both"/>
    </w:pPr>
    <w:rPr>
      <w:rFonts w:ascii="Calibri" w:hAnsi="Calibri" w:eastAsia="宋体" w:cs="Times New Roman"/>
      <w:kern w:val="2"/>
      <w:sz w:val="21"/>
      <w:szCs w:val="22"/>
      <w:lang w:val="en-US" w:eastAsia="zh-CN" w:bidi="ar-SA"/>
    </w:rPr>
  </w:style>
  <w:style w:type="paragraph" w:styleId="33">
    <w:name w:val="List Paragraph"/>
    <w:basedOn w:val="1"/>
    <w:qFormat/>
    <w:uiPriority w:val="0"/>
    <w:pPr>
      <w:ind w:firstLine="420" w:firstLineChars="200"/>
    </w:pPr>
    <w:rPr>
      <w:rFonts w:ascii="Calibri" w:hAnsi="Calibri" w:eastAsia="宋体"/>
      <w:sz w:val="21"/>
      <w:szCs w:val="24"/>
    </w:rPr>
  </w:style>
  <w:style w:type="paragraph" w:customStyle="1" w:styleId="34">
    <w:name w:val="Char1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35">
    <w:name w:val="p0"/>
    <w:basedOn w:val="1"/>
    <w:qFormat/>
    <w:uiPriority w:val="0"/>
    <w:pPr>
      <w:widowControl/>
    </w:pPr>
    <w:rPr>
      <w:rFonts w:ascii="Calibri" w:hAnsi="Calibri" w:eastAsia="宋体" w:cs="宋体"/>
      <w:kern w:val="0"/>
      <w:sz w:val="21"/>
      <w:szCs w:val="21"/>
    </w:rPr>
  </w:style>
  <w:style w:type="paragraph" w:customStyle="1" w:styleId="36">
    <w:name w:val="List Paragraph1"/>
    <w:basedOn w:val="1"/>
    <w:qFormat/>
    <w:uiPriority w:val="0"/>
    <w:pPr>
      <w:ind w:firstLine="420" w:firstLineChars="200"/>
    </w:pPr>
    <w:rPr>
      <w:rFonts w:ascii="Calibri" w:hAnsi="Calibri" w:eastAsia="宋体"/>
      <w:sz w:val="21"/>
      <w:szCs w:val="22"/>
    </w:rPr>
  </w:style>
  <w:style w:type="paragraph" w:customStyle="1" w:styleId="37">
    <w:name w:val="tit9"/>
    <w:basedOn w:val="1"/>
    <w:qFormat/>
    <w:uiPriority w:val="0"/>
    <w:pPr>
      <w:spacing w:before="312"/>
      <w:jc w:val="left"/>
    </w:pPr>
    <w:rPr>
      <w:color w:val="333333"/>
      <w:kern w:val="0"/>
      <w:sz w:val="24"/>
      <w:szCs w:val="24"/>
    </w:rPr>
  </w:style>
  <w:style w:type="paragraph" w:customStyle="1" w:styleId="38">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39">
    <w:name w:val="font41"/>
    <w:basedOn w:val="17"/>
    <w:qFormat/>
    <w:uiPriority w:val="0"/>
    <w:rPr>
      <w:rFonts w:hint="eastAsia" w:ascii="宋体" w:hAnsi="宋体" w:eastAsia="宋体" w:cs="宋体"/>
      <w:color w:val="000000"/>
      <w:sz w:val="24"/>
      <w:szCs w:val="24"/>
      <w:u w:val="none"/>
    </w:rPr>
  </w:style>
  <w:style w:type="character" w:customStyle="1" w:styleId="40">
    <w:name w:val="font31"/>
    <w:basedOn w:val="1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808F1-28A3-4F4B-B0CC-A938FD54A3E9}">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347</Words>
  <Characters>1984</Characters>
  <Lines>16</Lines>
  <Paragraphs>4</Paragraphs>
  <TotalTime>0</TotalTime>
  <ScaleCrop>false</ScaleCrop>
  <LinksUpToDate>false</LinksUpToDate>
  <CharactersWithSpaces>2327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2019-05-30T01:20:00Z</dcterms:created>
  <dc:creator>雨林木风</dc:creator>
  <cp:lastModifiedBy>Administrator</cp:lastModifiedBy>
  <cp:lastPrinted>2022-04-24T07:13:00Z</cp:lastPrinted>
  <dcterms:modified xsi:type="dcterms:W3CDTF">2022-05-05T09:24:34Z</dcterms:modified>
  <dc:title>北碚区人民政府办公室</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D91E66B53F7646D0B605D2D2F2F7E043</vt:lpwstr>
  </property>
</Properties>
</file>