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E7A61" w:rsidRPr="0063498B" w:rsidRDefault="00D93E62">
      <w:pPr>
        <w:spacing w:line="360" w:lineRule="auto"/>
        <w:jc w:val="center"/>
        <w:rPr>
          <w:rFonts w:eastAsia="仿宋_GB2312"/>
          <w:b/>
          <w:bCs/>
          <w:sz w:val="36"/>
          <w:szCs w:val="36"/>
        </w:rPr>
      </w:pPr>
      <w:r w:rsidRPr="0063498B">
        <w:rPr>
          <w:rFonts w:eastAsia="仿宋_GB2312"/>
          <w:b/>
          <w:bCs/>
          <w:sz w:val="36"/>
          <w:szCs w:val="36"/>
        </w:rPr>
        <w:t>重庆市</w:t>
      </w:r>
      <w:r w:rsidR="000967B4">
        <w:rPr>
          <w:rFonts w:eastAsia="仿宋_GB2312"/>
          <w:b/>
          <w:bCs/>
          <w:sz w:val="36"/>
          <w:szCs w:val="36"/>
        </w:rPr>
        <w:t>北碚区</w:t>
      </w:r>
      <w:r w:rsidRPr="0063498B">
        <w:rPr>
          <w:rFonts w:eastAsia="仿宋_GB2312"/>
          <w:b/>
          <w:bCs/>
          <w:sz w:val="36"/>
          <w:szCs w:val="36"/>
        </w:rPr>
        <w:t>2019</w:t>
      </w:r>
      <w:r w:rsidRPr="0063498B">
        <w:rPr>
          <w:rFonts w:eastAsia="仿宋_GB2312"/>
          <w:b/>
          <w:bCs/>
          <w:sz w:val="36"/>
          <w:szCs w:val="36"/>
        </w:rPr>
        <w:t>年</w:t>
      </w:r>
      <w:r w:rsidR="00CB62A4" w:rsidRPr="00CB62A4">
        <w:rPr>
          <w:rFonts w:eastAsia="仿宋_GB2312" w:hint="eastAsia"/>
          <w:b/>
          <w:bCs/>
          <w:sz w:val="36"/>
          <w:szCs w:val="36"/>
        </w:rPr>
        <w:t>松材线虫病防控资金</w:t>
      </w:r>
    </w:p>
    <w:p w:rsidR="00EE7A61" w:rsidRDefault="00EE7A61">
      <w:pPr>
        <w:spacing w:line="360" w:lineRule="auto"/>
        <w:jc w:val="center"/>
        <w:rPr>
          <w:rFonts w:eastAsia="仿宋_GB2312" w:hint="eastAsia"/>
          <w:b/>
          <w:bCs/>
          <w:sz w:val="36"/>
          <w:szCs w:val="36"/>
        </w:rPr>
      </w:pPr>
      <w:r w:rsidRPr="0063498B">
        <w:rPr>
          <w:rFonts w:eastAsia="仿宋_GB2312"/>
          <w:b/>
          <w:bCs/>
          <w:sz w:val="36"/>
          <w:szCs w:val="36"/>
        </w:rPr>
        <w:t>绩效评价报告</w:t>
      </w:r>
    </w:p>
    <w:p w:rsidR="00D47353" w:rsidRPr="0063498B" w:rsidRDefault="00D47353">
      <w:pPr>
        <w:spacing w:line="360" w:lineRule="auto"/>
        <w:jc w:val="center"/>
        <w:rPr>
          <w:rFonts w:eastAsia="仿宋_GB2312"/>
          <w:b/>
          <w:bCs/>
          <w:sz w:val="36"/>
          <w:szCs w:val="36"/>
        </w:rPr>
      </w:pPr>
    </w:p>
    <w:p w:rsidR="00EE7A61" w:rsidRPr="0023199E" w:rsidRDefault="00EE7A61">
      <w:pPr>
        <w:spacing w:line="360" w:lineRule="auto"/>
        <w:jc w:val="right"/>
        <w:rPr>
          <w:rFonts w:eastAsia="仿宋_GB2312"/>
          <w:sz w:val="24"/>
        </w:rPr>
      </w:pPr>
      <w:r w:rsidRPr="0023199E">
        <w:rPr>
          <w:rFonts w:eastAsia="仿宋_GB2312"/>
          <w:sz w:val="24"/>
        </w:rPr>
        <w:t>渝同辉咨字（</w:t>
      </w:r>
      <w:r w:rsidR="00D93E62" w:rsidRPr="0023199E">
        <w:rPr>
          <w:rFonts w:eastAsia="仿宋_GB2312"/>
          <w:sz w:val="24"/>
        </w:rPr>
        <w:t>2020</w:t>
      </w:r>
      <w:r w:rsidRPr="0023199E">
        <w:rPr>
          <w:rFonts w:eastAsia="仿宋_GB2312"/>
          <w:sz w:val="24"/>
        </w:rPr>
        <w:t>）</w:t>
      </w:r>
      <w:r w:rsidR="00D47353">
        <w:rPr>
          <w:rFonts w:eastAsia="仿宋_GB2312" w:hint="eastAsia"/>
          <w:sz w:val="24"/>
        </w:rPr>
        <w:t>048</w:t>
      </w:r>
      <w:r w:rsidRPr="0023199E">
        <w:rPr>
          <w:rFonts w:eastAsia="仿宋_GB2312"/>
          <w:sz w:val="24"/>
        </w:rPr>
        <w:t>号</w:t>
      </w:r>
    </w:p>
    <w:p w:rsidR="00C670EF" w:rsidRPr="0063498B" w:rsidRDefault="00C670EF" w:rsidP="0023199E">
      <w:pPr>
        <w:spacing w:line="460" w:lineRule="exact"/>
        <w:jc w:val="left"/>
        <w:outlineLvl w:val="1"/>
        <w:rPr>
          <w:rFonts w:eastAsia="仿宋_GB2312"/>
          <w:sz w:val="24"/>
        </w:rPr>
      </w:pPr>
    </w:p>
    <w:p w:rsidR="00EE7A61" w:rsidRPr="0063498B" w:rsidRDefault="000967B4" w:rsidP="0063498B">
      <w:pPr>
        <w:spacing w:line="460" w:lineRule="exact"/>
        <w:jc w:val="left"/>
        <w:outlineLvl w:val="1"/>
        <w:rPr>
          <w:rFonts w:eastAsia="仿宋_GB2312"/>
          <w:b/>
          <w:sz w:val="24"/>
        </w:rPr>
      </w:pPr>
      <w:r>
        <w:rPr>
          <w:rFonts w:eastAsia="仿宋_GB2312"/>
          <w:b/>
          <w:sz w:val="24"/>
        </w:rPr>
        <w:t>北碚区</w:t>
      </w:r>
      <w:r w:rsidR="00D93E62" w:rsidRPr="0063498B">
        <w:rPr>
          <w:rFonts w:eastAsia="仿宋_GB2312"/>
          <w:b/>
          <w:sz w:val="24"/>
        </w:rPr>
        <w:t>财政局</w:t>
      </w:r>
      <w:r w:rsidR="00EE7A61" w:rsidRPr="0063498B">
        <w:rPr>
          <w:rFonts w:eastAsia="仿宋_GB2312"/>
          <w:b/>
          <w:sz w:val="24"/>
        </w:rPr>
        <w:t>：</w:t>
      </w:r>
    </w:p>
    <w:p w:rsidR="00EE7A61" w:rsidRPr="0063498B" w:rsidRDefault="00EE7A61" w:rsidP="0063498B">
      <w:pPr>
        <w:spacing w:line="460" w:lineRule="exact"/>
        <w:ind w:firstLineChars="200" w:firstLine="480"/>
        <w:jc w:val="left"/>
        <w:outlineLvl w:val="1"/>
        <w:rPr>
          <w:rFonts w:eastAsia="仿宋_GB2312"/>
          <w:sz w:val="24"/>
        </w:rPr>
      </w:pPr>
      <w:r w:rsidRPr="0063498B">
        <w:rPr>
          <w:rFonts w:eastAsia="仿宋_GB2312"/>
          <w:sz w:val="24"/>
        </w:rPr>
        <w:t>我们接受贵局委托，对</w:t>
      </w:r>
      <w:r w:rsidR="00D93E62" w:rsidRPr="0063498B">
        <w:rPr>
          <w:rFonts w:eastAsia="仿宋_GB2312"/>
          <w:sz w:val="24"/>
        </w:rPr>
        <w:t>重庆市</w:t>
      </w:r>
      <w:r w:rsidR="000967B4">
        <w:rPr>
          <w:rFonts w:eastAsia="仿宋_GB2312"/>
          <w:sz w:val="24"/>
        </w:rPr>
        <w:t>北碚区</w:t>
      </w:r>
      <w:r w:rsidR="00D93E62" w:rsidRPr="0063498B">
        <w:rPr>
          <w:rFonts w:eastAsia="仿宋_GB2312"/>
          <w:sz w:val="24"/>
        </w:rPr>
        <w:t>2019</w:t>
      </w:r>
      <w:r w:rsidR="00D93E62" w:rsidRPr="0063498B">
        <w:rPr>
          <w:rFonts w:eastAsia="仿宋_GB2312"/>
          <w:sz w:val="24"/>
        </w:rPr>
        <w:t>年</w:t>
      </w:r>
      <w:r w:rsidR="00CB62A4">
        <w:rPr>
          <w:rFonts w:eastAsia="仿宋_GB2312"/>
          <w:sz w:val="24"/>
        </w:rPr>
        <w:t>松材线虫病防控资金</w:t>
      </w:r>
      <w:r w:rsidRPr="0063498B">
        <w:rPr>
          <w:rFonts w:eastAsia="仿宋_GB2312"/>
          <w:sz w:val="24"/>
        </w:rPr>
        <w:t>（以下简称：该项目或者项目）进行绩效评价。被评价项目业主单位对所提供的有关资料的真实性、合法性、完整性负责。我们的责任是收集充分、适当的证据以对该项目的绩效情况发表意见。在评价过程中，我们结合工作的实际情况，实施了复核项目资料、现场检查、询问等我们认为必要的程序。评价情况如下：</w:t>
      </w:r>
    </w:p>
    <w:p w:rsidR="00EE7A61" w:rsidRPr="0063498B" w:rsidRDefault="00EE7A61" w:rsidP="007D6E5A">
      <w:pPr>
        <w:spacing w:line="460" w:lineRule="exact"/>
        <w:ind w:firstLineChars="200" w:firstLine="482"/>
        <w:jc w:val="left"/>
        <w:outlineLvl w:val="1"/>
        <w:rPr>
          <w:rFonts w:eastAsia="仿宋_GB2312"/>
          <w:b/>
          <w:sz w:val="24"/>
        </w:rPr>
      </w:pPr>
      <w:bookmarkStart w:id="0" w:name="_Toc313438260"/>
      <w:r w:rsidRPr="0063498B">
        <w:rPr>
          <w:rFonts w:eastAsia="仿宋_GB2312"/>
          <w:b/>
          <w:sz w:val="24"/>
        </w:rPr>
        <w:t>一、基本概况</w:t>
      </w:r>
    </w:p>
    <w:p w:rsidR="00EE7A61" w:rsidRPr="0063498B" w:rsidRDefault="00EE7A61" w:rsidP="007D6E5A">
      <w:pPr>
        <w:spacing w:line="460" w:lineRule="exact"/>
        <w:ind w:firstLineChars="200" w:firstLine="482"/>
        <w:jc w:val="left"/>
        <w:outlineLvl w:val="1"/>
        <w:rPr>
          <w:rFonts w:eastAsia="仿宋_GB2312"/>
          <w:b/>
          <w:sz w:val="24"/>
        </w:rPr>
      </w:pPr>
      <w:r w:rsidRPr="0063498B">
        <w:rPr>
          <w:rFonts w:eastAsia="仿宋_GB2312"/>
          <w:b/>
          <w:sz w:val="24"/>
        </w:rPr>
        <w:t>（一）项目背景及实施情况</w:t>
      </w:r>
    </w:p>
    <w:bookmarkEnd w:id="0"/>
    <w:p w:rsidR="00CC1C1A" w:rsidRDefault="00CC1C1A" w:rsidP="00CC1C1A">
      <w:pPr>
        <w:spacing w:line="460" w:lineRule="exact"/>
        <w:ind w:firstLineChars="200" w:firstLine="480"/>
        <w:jc w:val="left"/>
        <w:outlineLvl w:val="1"/>
        <w:rPr>
          <w:rFonts w:eastAsia="仿宋_GB2312"/>
          <w:sz w:val="24"/>
        </w:rPr>
      </w:pPr>
      <w:r>
        <w:rPr>
          <w:rFonts w:eastAsia="仿宋_GB2312" w:hint="eastAsia"/>
          <w:sz w:val="24"/>
        </w:rPr>
        <w:t>1</w:t>
      </w:r>
      <w:r>
        <w:rPr>
          <w:rFonts w:eastAsia="仿宋_GB2312" w:hint="eastAsia"/>
          <w:sz w:val="24"/>
        </w:rPr>
        <w:t>、项目背景</w:t>
      </w:r>
    </w:p>
    <w:p w:rsidR="00CC1C1A" w:rsidRDefault="000967B4" w:rsidP="00CC1C1A">
      <w:pPr>
        <w:spacing w:line="460" w:lineRule="exact"/>
        <w:ind w:firstLineChars="200" w:firstLine="480"/>
        <w:jc w:val="left"/>
        <w:outlineLvl w:val="1"/>
        <w:rPr>
          <w:rFonts w:eastAsia="仿宋_GB2312"/>
          <w:sz w:val="24"/>
        </w:rPr>
      </w:pPr>
      <w:r>
        <w:rPr>
          <w:rFonts w:eastAsia="仿宋_GB2312" w:hint="eastAsia"/>
          <w:sz w:val="24"/>
        </w:rPr>
        <w:t>北碚区</w:t>
      </w:r>
      <w:r w:rsidR="00E24C94">
        <w:rPr>
          <w:rFonts w:eastAsia="仿宋_GB2312" w:hint="eastAsia"/>
          <w:sz w:val="24"/>
        </w:rPr>
        <w:t>林业局</w:t>
      </w:r>
      <w:r w:rsidR="00CB62A4">
        <w:rPr>
          <w:rFonts w:eastAsia="仿宋_GB2312"/>
          <w:sz w:val="24"/>
        </w:rPr>
        <w:t>根据</w:t>
      </w:r>
      <w:r w:rsidR="00794FA0">
        <w:rPr>
          <w:rFonts w:eastAsia="仿宋_GB2312"/>
          <w:sz w:val="24"/>
        </w:rPr>
        <w:t>重庆市重大林业有害生物防控指挥部</w:t>
      </w:r>
      <w:r w:rsidR="00794FA0">
        <w:rPr>
          <w:rFonts w:eastAsia="仿宋_GB2312" w:hint="eastAsia"/>
          <w:sz w:val="24"/>
        </w:rPr>
        <w:t>《关于开展松材线虫疫木集中除治清理“百日攻坚行动”的通知》（渝重林防指</w:t>
      </w:r>
      <w:r w:rsidR="00794FA0" w:rsidRPr="0036744D">
        <w:rPr>
          <w:rFonts w:eastAsia="仿宋_GB2312"/>
          <w:sz w:val="24"/>
        </w:rPr>
        <w:t>[201</w:t>
      </w:r>
      <w:r w:rsidR="00794FA0">
        <w:rPr>
          <w:rFonts w:eastAsia="仿宋_GB2312" w:hint="eastAsia"/>
          <w:sz w:val="24"/>
        </w:rPr>
        <w:t>8</w:t>
      </w:r>
      <w:r w:rsidR="00794FA0" w:rsidRPr="0036744D">
        <w:rPr>
          <w:rFonts w:eastAsia="仿宋_GB2312"/>
          <w:sz w:val="24"/>
        </w:rPr>
        <w:t>]</w:t>
      </w:r>
      <w:r w:rsidR="00794FA0">
        <w:rPr>
          <w:rFonts w:eastAsia="仿宋_GB2312" w:hint="eastAsia"/>
          <w:sz w:val="24"/>
        </w:rPr>
        <w:t>3</w:t>
      </w:r>
      <w:r w:rsidR="00794FA0">
        <w:rPr>
          <w:rFonts w:eastAsia="仿宋_GB2312" w:hint="eastAsia"/>
          <w:sz w:val="24"/>
        </w:rPr>
        <w:t>号）</w:t>
      </w:r>
      <w:r w:rsidR="006B5D9F">
        <w:rPr>
          <w:rFonts w:eastAsia="仿宋_GB2312" w:hint="eastAsia"/>
          <w:sz w:val="24"/>
        </w:rPr>
        <w:t>中</w:t>
      </w:r>
      <w:r w:rsidR="00E24C94">
        <w:rPr>
          <w:rFonts w:eastAsia="仿宋_GB2312" w:hint="eastAsia"/>
          <w:sz w:val="24"/>
        </w:rPr>
        <w:t>“坚定不移地坚持清理疫木为核心的防治路线，坚定不移地坚持严管疫木的管理制度”的要求开展并实施项目</w:t>
      </w:r>
      <w:r w:rsidR="00A93053">
        <w:rPr>
          <w:rFonts w:eastAsia="仿宋_GB2312" w:hint="eastAsia"/>
          <w:sz w:val="24"/>
        </w:rPr>
        <w:t>。</w:t>
      </w:r>
    </w:p>
    <w:p w:rsidR="00CC1C1A" w:rsidRDefault="00CC1C1A" w:rsidP="00CC1C1A">
      <w:pPr>
        <w:spacing w:line="460" w:lineRule="exact"/>
        <w:ind w:firstLineChars="200" w:firstLine="480"/>
        <w:jc w:val="left"/>
        <w:outlineLvl w:val="1"/>
        <w:rPr>
          <w:rFonts w:eastAsia="仿宋_GB2312"/>
          <w:sz w:val="24"/>
        </w:rPr>
      </w:pPr>
      <w:r>
        <w:rPr>
          <w:rFonts w:eastAsia="仿宋_GB2312" w:hint="eastAsia"/>
          <w:sz w:val="24"/>
        </w:rPr>
        <w:t>2</w:t>
      </w:r>
      <w:r>
        <w:rPr>
          <w:rFonts w:eastAsia="仿宋_GB2312" w:hint="eastAsia"/>
          <w:sz w:val="24"/>
        </w:rPr>
        <w:t>、项目实施情况</w:t>
      </w:r>
    </w:p>
    <w:p w:rsidR="00CC1C1A" w:rsidRDefault="000967B4" w:rsidP="00CC1C1A">
      <w:pPr>
        <w:spacing w:line="460" w:lineRule="exact"/>
        <w:ind w:firstLineChars="200" w:firstLine="480"/>
        <w:jc w:val="left"/>
        <w:outlineLvl w:val="1"/>
        <w:rPr>
          <w:rFonts w:eastAsia="仿宋_GB2312"/>
          <w:sz w:val="24"/>
        </w:rPr>
      </w:pPr>
      <w:r>
        <w:rPr>
          <w:rFonts w:eastAsia="仿宋_GB2312" w:hint="eastAsia"/>
          <w:sz w:val="24"/>
        </w:rPr>
        <w:t>2018</w:t>
      </w:r>
      <w:r w:rsidRPr="0036744D">
        <w:rPr>
          <w:rFonts w:eastAsia="仿宋_GB2312" w:hint="eastAsia"/>
          <w:sz w:val="24"/>
        </w:rPr>
        <w:t>年</w:t>
      </w:r>
      <w:r>
        <w:rPr>
          <w:rFonts w:eastAsia="仿宋_GB2312" w:hint="eastAsia"/>
          <w:sz w:val="24"/>
        </w:rPr>
        <w:t>9</w:t>
      </w:r>
      <w:r>
        <w:rPr>
          <w:rFonts w:eastAsia="仿宋_GB2312" w:hint="eastAsia"/>
          <w:sz w:val="24"/>
        </w:rPr>
        <w:t>月</w:t>
      </w:r>
      <w:r>
        <w:rPr>
          <w:rFonts w:eastAsia="仿宋_GB2312" w:hint="eastAsia"/>
          <w:sz w:val="24"/>
        </w:rPr>
        <w:t>28</w:t>
      </w:r>
      <w:r w:rsidR="00E24C94">
        <w:rPr>
          <w:rFonts w:eastAsia="仿宋_GB2312" w:hint="eastAsia"/>
          <w:sz w:val="24"/>
        </w:rPr>
        <w:t>日，</w:t>
      </w:r>
      <w:r>
        <w:rPr>
          <w:rFonts w:eastAsia="仿宋_GB2312" w:hint="eastAsia"/>
          <w:sz w:val="24"/>
        </w:rPr>
        <w:t>北碚区</w:t>
      </w:r>
      <w:r w:rsidR="009B1144">
        <w:rPr>
          <w:rFonts w:eastAsia="仿宋_GB2312"/>
          <w:sz w:val="24"/>
        </w:rPr>
        <w:t>重大林业有害生物防控指挥部</w:t>
      </w:r>
      <w:r w:rsidR="009B1144">
        <w:rPr>
          <w:rFonts w:eastAsia="仿宋_GB2312" w:hint="eastAsia"/>
          <w:sz w:val="24"/>
        </w:rPr>
        <w:t>印发了</w:t>
      </w:r>
      <w:r w:rsidR="00CC1C1A" w:rsidRPr="0036744D">
        <w:rPr>
          <w:rFonts w:eastAsia="仿宋_GB2312"/>
          <w:sz w:val="24"/>
        </w:rPr>
        <w:t>《</w:t>
      </w:r>
      <w:r>
        <w:rPr>
          <w:rFonts w:eastAsia="仿宋_GB2312" w:hint="eastAsia"/>
          <w:sz w:val="24"/>
        </w:rPr>
        <w:t>关于开展</w:t>
      </w:r>
      <w:r>
        <w:rPr>
          <w:rFonts w:eastAsia="仿宋_GB2312" w:hint="eastAsia"/>
          <w:sz w:val="24"/>
        </w:rPr>
        <w:t>2018</w:t>
      </w:r>
      <w:r>
        <w:rPr>
          <w:rFonts w:eastAsia="仿宋_GB2312" w:hint="eastAsia"/>
          <w:sz w:val="24"/>
        </w:rPr>
        <w:t>年秋季枯死松树限期除治工作的通知</w:t>
      </w:r>
      <w:r w:rsidR="00CC1C1A" w:rsidRPr="0036744D">
        <w:rPr>
          <w:rFonts w:eastAsia="仿宋_GB2312"/>
          <w:sz w:val="24"/>
        </w:rPr>
        <w:t>》（</w:t>
      </w:r>
      <w:r>
        <w:rPr>
          <w:rFonts w:eastAsia="仿宋_GB2312" w:hint="eastAsia"/>
          <w:sz w:val="24"/>
        </w:rPr>
        <w:t>北碚</w:t>
      </w:r>
      <w:r w:rsidR="009B1144">
        <w:rPr>
          <w:rFonts w:eastAsia="仿宋_GB2312" w:hint="eastAsia"/>
          <w:sz w:val="24"/>
        </w:rPr>
        <w:t>重林防</w:t>
      </w:r>
      <w:r>
        <w:rPr>
          <w:rFonts w:eastAsia="仿宋_GB2312" w:hint="eastAsia"/>
          <w:sz w:val="24"/>
        </w:rPr>
        <w:t>指</w:t>
      </w:r>
      <w:r w:rsidR="009B1144">
        <w:rPr>
          <w:rFonts w:eastAsia="仿宋_GB2312" w:hint="eastAsia"/>
          <w:sz w:val="24"/>
        </w:rPr>
        <w:t>办</w:t>
      </w:r>
      <w:r w:rsidR="00CC1C1A" w:rsidRPr="0036744D">
        <w:rPr>
          <w:rFonts w:eastAsia="仿宋_GB2312"/>
          <w:sz w:val="24"/>
        </w:rPr>
        <w:t>[</w:t>
      </w:r>
      <w:r w:rsidR="009B1144" w:rsidRPr="0036744D">
        <w:rPr>
          <w:rFonts w:eastAsia="仿宋_GB2312"/>
          <w:sz w:val="24"/>
        </w:rPr>
        <w:t>201</w:t>
      </w:r>
      <w:r w:rsidR="009B1144">
        <w:rPr>
          <w:rFonts w:eastAsia="仿宋_GB2312" w:hint="eastAsia"/>
          <w:sz w:val="24"/>
        </w:rPr>
        <w:t>8</w:t>
      </w:r>
      <w:r w:rsidR="00CC1C1A" w:rsidRPr="0036744D">
        <w:rPr>
          <w:rFonts w:eastAsia="仿宋_GB2312"/>
          <w:sz w:val="24"/>
        </w:rPr>
        <w:t>]</w:t>
      </w:r>
      <w:r>
        <w:rPr>
          <w:rFonts w:eastAsia="仿宋_GB2312" w:hint="eastAsia"/>
          <w:sz w:val="24"/>
        </w:rPr>
        <w:t>3</w:t>
      </w:r>
      <w:r w:rsidR="00CC1C1A" w:rsidRPr="0036744D">
        <w:rPr>
          <w:rFonts w:eastAsia="仿宋_GB2312"/>
          <w:sz w:val="24"/>
        </w:rPr>
        <w:t>号）</w:t>
      </w:r>
      <w:r w:rsidR="009B1144">
        <w:rPr>
          <w:rFonts w:eastAsia="仿宋_GB2312" w:hint="eastAsia"/>
          <w:sz w:val="24"/>
        </w:rPr>
        <w:t>，</w:t>
      </w:r>
      <w:r w:rsidR="009B1144">
        <w:rPr>
          <w:rFonts w:eastAsia="仿宋_GB2312"/>
          <w:sz w:val="24"/>
        </w:rPr>
        <w:t>通知要求各个镇街成立防治项目领导小组并开展实施项目工作</w:t>
      </w:r>
      <w:r w:rsidR="009B1144">
        <w:rPr>
          <w:rFonts w:eastAsia="仿宋_GB2312" w:hint="eastAsia"/>
          <w:sz w:val="24"/>
        </w:rPr>
        <w:t>。</w:t>
      </w:r>
    </w:p>
    <w:p w:rsidR="009B1144" w:rsidRDefault="009B1144" w:rsidP="00CC1C1A">
      <w:pPr>
        <w:spacing w:line="460" w:lineRule="exact"/>
        <w:ind w:firstLineChars="200" w:firstLine="480"/>
        <w:jc w:val="left"/>
        <w:outlineLvl w:val="1"/>
        <w:rPr>
          <w:rFonts w:eastAsia="仿宋_GB2312"/>
          <w:sz w:val="24"/>
        </w:rPr>
      </w:pPr>
      <w:r>
        <w:rPr>
          <w:rFonts w:eastAsia="仿宋_GB2312" w:hint="eastAsia"/>
          <w:sz w:val="24"/>
        </w:rPr>
        <w:t>2018</w:t>
      </w:r>
      <w:r>
        <w:rPr>
          <w:rFonts w:eastAsia="仿宋_GB2312" w:hint="eastAsia"/>
          <w:sz w:val="24"/>
        </w:rPr>
        <w:t>年</w:t>
      </w:r>
      <w:r w:rsidR="003323BE">
        <w:rPr>
          <w:rFonts w:eastAsia="仿宋_GB2312" w:hint="eastAsia"/>
          <w:sz w:val="24"/>
        </w:rPr>
        <w:t>10</w:t>
      </w:r>
      <w:r>
        <w:rPr>
          <w:rFonts w:eastAsia="仿宋_GB2312" w:hint="eastAsia"/>
          <w:sz w:val="24"/>
        </w:rPr>
        <w:t>月，</w:t>
      </w:r>
      <w:r w:rsidR="003323BE">
        <w:rPr>
          <w:rFonts w:eastAsia="仿宋_GB2312" w:hint="eastAsia"/>
          <w:sz w:val="24"/>
        </w:rPr>
        <w:t>北碚区</w:t>
      </w:r>
      <w:r w:rsidR="003323BE">
        <w:rPr>
          <w:rFonts w:eastAsia="仿宋_GB2312"/>
          <w:sz w:val="24"/>
        </w:rPr>
        <w:t>重大林业有害生物防控指挥部制定了</w:t>
      </w:r>
      <w:r w:rsidR="003323BE">
        <w:rPr>
          <w:rFonts w:eastAsia="仿宋_GB2312" w:hint="eastAsia"/>
          <w:sz w:val="24"/>
        </w:rPr>
        <w:t>《</w:t>
      </w:r>
      <w:r w:rsidR="003323BE" w:rsidRPr="003323BE">
        <w:rPr>
          <w:rFonts w:eastAsia="仿宋_GB2312"/>
          <w:sz w:val="24"/>
        </w:rPr>
        <w:t>2018</w:t>
      </w:r>
      <w:r w:rsidR="003323BE" w:rsidRPr="003323BE">
        <w:rPr>
          <w:rFonts w:eastAsia="仿宋_GB2312"/>
          <w:sz w:val="24"/>
        </w:rPr>
        <w:t>年度松材线虫病防控实施方案</w:t>
      </w:r>
      <w:r w:rsidR="003323BE">
        <w:rPr>
          <w:rFonts w:eastAsia="仿宋_GB2312" w:hint="eastAsia"/>
          <w:sz w:val="24"/>
        </w:rPr>
        <w:t>》</w:t>
      </w:r>
      <w:r w:rsidR="00AC32BA">
        <w:rPr>
          <w:rFonts w:eastAsia="仿宋_GB2312" w:hint="eastAsia"/>
          <w:sz w:val="24"/>
        </w:rPr>
        <w:t>。</w:t>
      </w:r>
    </w:p>
    <w:p w:rsidR="00AC32BA" w:rsidRPr="0036744D" w:rsidRDefault="00AC32BA" w:rsidP="00CC1C1A">
      <w:pPr>
        <w:spacing w:line="460" w:lineRule="exact"/>
        <w:ind w:firstLineChars="200" w:firstLine="480"/>
        <w:jc w:val="left"/>
        <w:outlineLvl w:val="1"/>
        <w:rPr>
          <w:rFonts w:eastAsia="仿宋_GB2312"/>
          <w:sz w:val="24"/>
        </w:rPr>
      </w:pPr>
      <w:r>
        <w:rPr>
          <w:rFonts w:eastAsia="仿宋_GB2312" w:hint="eastAsia"/>
          <w:sz w:val="24"/>
        </w:rPr>
        <w:t>2019</w:t>
      </w:r>
      <w:r>
        <w:rPr>
          <w:rFonts w:eastAsia="仿宋_GB2312" w:hint="eastAsia"/>
          <w:sz w:val="24"/>
        </w:rPr>
        <w:t>年</w:t>
      </w:r>
      <w:r>
        <w:rPr>
          <w:rFonts w:eastAsia="仿宋_GB2312" w:hint="eastAsia"/>
          <w:sz w:val="24"/>
        </w:rPr>
        <w:t>4</w:t>
      </w:r>
      <w:r>
        <w:rPr>
          <w:rFonts w:eastAsia="仿宋_GB2312" w:hint="eastAsia"/>
          <w:sz w:val="24"/>
        </w:rPr>
        <w:t>月</w:t>
      </w:r>
      <w:r>
        <w:rPr>
          <w:rFonts w:eastAsia="仿宋_GB2312" w:hint="eastAsia"/>
          <w:sz w:val="24"/>
        </w:rPr>
        <w:t>4</w:t>
      </w:r>
      <w:r>
        <w:rPr>
          <w:rFonts w:eastAsia="仿宋_GB2312" w:hint="eastAsia"/>
          <w:sz w:val="24"/>
        </w:rPr>
        <w:t>日，重庆市</w:t>
      </w:r>
      <w:r>
        <w:rPr>
          <w:rFonts w:eastAsia="仿宋_GB2312"/>
          <w:sz w:val="24"/>
        </w:rPr>
        <w:t>重大林业有害生物防控指挥部</w:t>
      </w:r>
      <w:r w:rsidR="006B5D9F">
        <w:rPr>
          <w:rFonts w:eastAsia="仿宋_GB2312"/>
          <w:sz w:val="24"/>
        </w:rPr>
        <w:t>印发了</w:t>
      </w:r>
      <w:r>
        <w:rPr>
          <w:rFonts w:eastAsia="仿宋_GB2312" w:hint="eastAsia"/>
          <w:sz w:val="24"/>
        </w:rPr>
        <w:t>《关于松材线虫病疫木集中除治清理情况的通报》（渝重林防办</w:t>
      </w:r>
      <w:r w:rsidRPr="0036744D">
        <w:rPr>
          <w:rFonts w:eastAsia="仿宋_GB2312"/>
          <w:sz w:val="24"/>
        </w:rPr>
        <w:t>[201</w:t>
      </w:r>
      <w:r>
        <w:rPr>
          <w:rFonts w:eastAsia="仿宋_GB2312" w:hint="eastAsia"/>
          <w:sz w:val="24"/>
        </w:rPr>
        <w:t>9</w:t>
      </w:r>
      <w:r w:rsidRPr="0036744D">
        <w:rPr>
          <w:rFonts w:eastAsia="仿宋_GB2312"/>
          <w:sz w:val="24"/>
        </w:rPr>
        <w:t>]</w:t>
      </w:r>
      <w:r>
        <w:rPr>
          <w:rFonts w:eastAsia="仿宋_GB2312" w:hint="eastAsia"/>
          <w:sz w:val="24"/>
        </w:rPr>
        <w:t>18</w:t>
      </w:r>
      <w:r w:rsidRPr="0036744D">
        <w:rPr>
          <w:rFonts w:eastAsia="仿宋_GB2312"/>
          <w:sz w:val="24"/>
        </w:rPr>
        <w:t>号</w:t>
      </w:r>
      <w:r>
        <w:rPr>
          <w:rFonts w:eastAsia="仿宋_GB2312" w:hint="eastAsia"/>
          <w:sz w:val="24"/>
        </w:rPr>
        <w:t>），通报</w:t>
      </w:r>
      <w:r w:rsidR="000967B4">
        <w:rPr>
          <w:rFonts w:eastAsia="仿宋_GB2312" w:hint="eastAsia"/>
          <w:sz w:val="24"/>
        </w:rPr>
        <w:t>北碚区</w:t>
      </w:r>
      <w:r>
        <w:rPr>
          <w:rFonts w:eastAsia="仿宋_GB2312" w:hint="eastAsia"/>
          <w:sz w:val="24"/>
        </w:rPr>
        <w:t>2018</w:t>
      </w:r>
      <w:r>
        <w:rPr>
          <w:rFonts w:eastAsia="仿宋_GB2312" w:hint="eastAsia"/>
          <w:sz w:val="24"/>
        </w:rPr>
        <w:t>年实施的松材线虫病除治清理工作</w:t>
      </w:r>
      <w:r w:rsidR="001B6E98">
        <w:rPr>
          <w:rFonts w:eastAsia="仿宋_GB2312" w:hint="eastAsia"/>
          <w:sz w:val="24"/>
        </w:rPr>
        <w:t>已完成</w:t>
      </w:r>
      <w:r w:rsidR="00881D67">
        <w:rPr>
          <w:rFonts w:eastAsia="仿宋_GB2312" w:hint="eastAsia"/>
          <w:sz w:val="24"/>
        </w:rPr>
        <w:t>除治</w:t>
      </w:r>
      <w:r w:rsidR="001B6E98">
        <w:rPr>
          <w:rFonts w:eastAsia="仿宋_GB2312" w:hint="eastAsia"/>
          <w:sz w:val="24"/>
        </w:rPr>
        <w:t>任务</w:t>
      </w:r>
      <w:r>
        <w:rPr>
          <w:rFonts w:eastAsia="仿宋_GB2312" w:hint="eastAsia"/>
          <w:sz w:val="24"/>
        </w:rPr>
        <w:t>。</w:t>
      </w:r>
    </w:p>
    <w:p w:rsidR="00977D71" w:rsidRDefault="009B1144" w:rsidP="00CA133F">
      <w:pPr>
        <w:spacing w:line="460" w:lineRule="exact"/>
        <w:ind w:firstLineChars="200" w:firstLine="480"/>
        <w:jc w:val="left"/>
        <w:outlineLvl w:val="1"/>
        <w:rPr>
          <w:rFonts w:eastAsia="仿宋_GB2312"/>
          <w:sz w:val="24"/>
        </w:rPr>
      </w:pPr>
      <w:r>
        <w:rPr>
          <w:rFonts w:eastAsia="仿宋_GB2312" w:hint="eastAsia"/>
          <w:sz w:val="24"/>
        </w:rPr>
        <w:lastRenderedPageBreak/>
        <w:t>项目涉及</w:t>
      </w:r>
      <w:r w:rsidR="00C75ECD" w:rsidRPr="00C75ECD">
        <w:rPr>
          <w:rFonts w:eastAsia="仿宋_GB2312" w:hint="eastAsia"/>
          <w:sz w:val="24"/>
        </w:rPr>
        <w:t>松材线虫病除治</w:t>
      </w:r>
      <w:r w:rsidR="003323BE">
        <w:rPr>
          <w:rFonts w:eastAsia="仿宋_GB2312" w:hint="eastAsia"/>
          <w:sz w:val="24"/>
        </w:rPr>
        <w:t>15</w:t>
      </w:r>
      <w:r w:rsidR="00C75ECD" w:rsidRPr="00C75ECD">
        <w:rPr>
          <w:rFonts w:eastAsia="仿宋_GB2312" w:hint="eastAsia"/>
          <w:sz w:val="24"/>
        </w:rPr>
        <w:t>镇街、</w:t>
      </w:r>
      <w:r w:rsidR="003323BE">
        <w:rPr>
          <w:rFonts w:eastAsia="仿宋_GB2312" w:hint="eastAsia"/>
          <w:sz w:val="24"/>
        </w:rPr>
        <w:t>3</w:t>
      </w:r>
      <w:r w:rsidR="00C75ECD" w:rsidRPr="00C75ECD">
        <w:rPr>
          <w:rFonts w:eastAsia="仿宋_GB2312" w:hint="eastAsia"/>
          <w:sz w:val="24"/>
        </w:rPr>
        <w:t>个林场</w:t>
      </w:r>
      <w:r w:rsidR="00C75ECD">
        <w:rPr>
          <w:rFonts w:eastAsia="仿宋_GB2312" w:hint="eastAsia"/>
          <w:sz w:val="24"/>
        </w:rPr>
        <w:t>，</w:t>
      </w:r>
      <w:r w:rsidR="00DC26D3">
        <w:rPr>
          <w:rFonts w:eastAsia="仿宋_GB2312" w:hint="eastAsia"/>
          <w:sz w:val="24"/>
        </w:rPr>
        <w:t>2018</w:t>
      </w:r>
      <w:r w:rsidR="00DC26D3">
        <w:rPr>
          <w:rFonts w:eastAsia="仿宋_GB2312" w:hint="eastAsia"/>
          <w:sz w:val="24"/>
        </w:rPr>
        <w:t>年共计除治</w:t>
      </w:r>
      <w:r w:rsidR="003323BE" w:rsidRPr="003323BE">
        <w:rPr>
          <w:rFonts w:eastAsia="仿宋_GB2312" w:hint="eastAsia"/>
          <w:sz w:val="24"/>
        </w:rPr>
        <w:t>病死松树</w:t>
      </w:r>
      <w:r w:rsidR="003323BE" w:rsidRPr="003323BE">
        <w:rPr>
          <w:rFonts w:eastAsia="仿宋_GB2312"/>
          <w:sz w:val="24"/>
        </w:rPr>
        <w:t>12347</w:t>
      </w:r>
      <w:r w:rsidR="00DC26D3">
        <w:rPr>
          <w:rFonts w:eastAsia="仿宋_GB2312" w:hint="eastAsia"/>
          <w:sz w:val="24"/>
        </w:rPr>
        <w:t>株，</w:t>
      </w:r>
      <w:r w:rsidR="003323BE" w:rsidRPr="003323BE">
        <w:rPr>
          <w:rFonts w:eastAsia="仿宋_GB2312" w:hint="eastAsia"/>
          <w:sz w:val="24"/>
        </w:rPr>
        <w:t>枯死松树</w:t>
      </w:r>
      <w:r w:rsidR="003323BE" w:rsidRPr="003323BE">
        <w:rPr>
          <w:rFonts w:eastAsia="仿宋_GB2312"/>
          <w:sz w:val="24"/>
        </w:rPr>
        <w:t>74218</w:t>
      </w:r>
      <w:r w:rsidR="003323BE">
        <w:rPr>
          <w:rFonts w:eastAsia="仿宋_GB2312" w:hint="eastAsia"/>
          <w:sz w:val="24"/>
        </w:rPr>
        <w:t>株</w:t>
      </w:r>
      <w:r w:rsidR="00C872F4">
        <w:rPr>
          <w:rFonts w:eastAsia="仿宋_GB2312" w:hint="eastAsia"/>
          <w:sz w:val="24"/>
        </w:rPr>
        <w:t>，</w:t>
      </w:r>
      <w:r w:rsidR="006B08DA">
        <w:rPr>
          <w:rFonts w:eastAsia="仿宋_GB2312" w:hint="eastAsia"/>
          <w:sz w:val="24"/>
        </w:rPr>
        <w:t>项目实施</w:t>
      </w:r>
      <w:r w:rsidR="00AC32BA">
        <w:rPr>
          <w:rFonts w:eastAsia="仿宋_GB2312" w:hint="eastAsia"/>
          <w:sz w:val="24"/>
        </w:rPr>
        <w:t>详情如下表。</w:t>
      </w:r>
    </w:p>
    <w:p w:rsidR="00632AB8" w:rsidRDefault="003323BE">
      <w:pPr>
        <w:spacing w:line="460" w:lineRule="exact"/>
        <w:ind w:right="120" w:firstLineChars="200" w:firstLine="480"/>
        <w:jc w:val="right"/>
        <w:outlineLvl w:val="1"/>
        <w:rPr>
          <w:rFonts w:eastAsia="仿宋_GB2312"/>
          <w:sz w:val="24"/>
        </w:rPr>
      </w:pPr>
      <w:r>
        <w:rPr>
          <w:rFonts w:eastAsia="仿宋_GB2312" w:hint="eastAsia"/>
          <w:sz w:val="24"/>
        </w:rPr>
        <w:t>单位：株</w:t>
      </w:r>
    </w:p>
    <w:tbl>
      <w:tblPr>
        <w:tblW w:w="8232" w:type="dxa"/>
        <w:tblInd w:w="98" w:type="dxa"/>
        <w:tblBorders>
          <w:top w:val="double" w:sz="4" w:space="0" w:color="auto"/>
          <w:bottom w:val="double" w:sz="4" w:space="0" w:color="auto"/>
          <w:insideH w:val="dotted" w:sz="4" w:space="0" w:color="auto"/>
          <w:insideV w:val="dotted" w:sz="4" w:space="0" w:color="auto"/>
        </w:tblBorders>
        <w:tblLook w:val="04A0"/>
      </w:tblPr>
      <w:tblGrid>
        <w:gridCol w:w="2278"/>
        <w:gridCol w:w="1418"/>
        <w:gridCol w:w="2410"/>
        <w:gridCol w:w="2126"/>
      </w:tblGrid>
      <w:tr w:rsidR="00713BAD" w:rsidRPr="003323BE" w:rsidTr="00713BAD">
        <w:trPr>
          <w:trHeight w:val="600"/>
        </w:trPr>
        <w:tc>
          <w:tcPr>
            <w:tcW w:w="2278" w:type="dxa"/>
            <w:shd w:val="clear" w:color="auto" w:fill="auto"/>
            <w:noWrap/>
            <w:vAlign w:val="center"/>
            <w:hideMark/>
          </w:tcPr>
          <w:p w:rsidR="003323BE" w:rsidRPr="0023199E" w:rsidRDefault="00231EDE" w:rsidP="003323BE">
            <w:pPr>
              <w:spacing w:line="460" w:lineRule="exact"/>
              <w:jc w:val="center"/>
              <w:outlineLvl w:val="1"/>
              <w:rPr>
                <w:rFonts w:ascii="仿宋_GB2312" w:eastAsia="仿宋_GB2312"/>
                <w:color w:val="000000"/>
                <w:sz w:val="24"/>
              </w:rPr>
            </w:pPr>
            <w:r w:rsidRPr="00231EDE">
              <w:rPr>
                <w:rFonts w:ascii="仿宋_GB2312" w:eastAsia="仿宋_GB2312" w:hint="eastAsia"/>
                <w:color w:val="000000"/>
                <w:sz w:val="24"/>
              </w:rPr>
              <w:t>单位名称</w:t>
            </w:r>
          </w:p>
        </w:tc>
        <w:tc>
          <w:tcPr>
            <w:tcW w:w="1418" w:type="dxa"/>
            <w:shd w:val="clear" w:color="auto" w:fill="auto"/>
            <w:noWrap/>
            <w:vAlign w:val="center"/>
            <w:hideMark/>
          </w:tcPr>
          <w:p w:rsidR="003323BE" w:rsidRPr="0023199E" w:rsidRDefault="00231EDE" w:rsidP="003323BE">
            <w:pPr>
              <w:spacing w:line="460" w:lineRule="exact"/>
              <w:jc w:val="center"/>
              <w:outlineLvl w:val="1"/>
              <w:rPr>
                <w:rFonts w:ascii="仿宋_GB2312" w:eastAsia="仿宋_GB2312"/>
                <w:color w:val="000000"/>
                <w:sz w:val="24"/>
              </w:rPr>
            </w:pPr>
            <w:r w:rsidRPr="00231EDE">
              <w:rPr>
                <w:rFonts w:ascii="仿宋_GB2312" w:eastAsia="仿宋_GB2312" w:hint="eastAsia"/>
                <w:color w:val="000000"/>
                <w:sz w:val="24"/>
              </w:rPr>
              <w:t>合计</w:t>
            </w:r>
          </w:p>
        </w:tc>
        <w:tc>
          <w:tcPr>
            <w:tcW w:w="2410" w:type="dxa"/>
            <w:shd w:val="clear" w:color="auto" w:fill="auto"/>
            <w:noWrap/>
            <w:vAlign w:val="center"/>
            <w:hideMark/>
          </w:tcPr>
          <w:p w:rsidR="003323BE" w:rsidRPr="0023199E" w:rsidRDefault="00231EDE" w:rsidP="003323BE">
            <w:pPr>
              <w:spacing w:line="460" w:lineRule="exact"/>
              <w:jc w:val="center"/>
              <w:outlineLvl w:val="1"/>
              <w:rPr>
                <w:rFonts w:ascii="仿宋_GB2312" w:eastAsia="仿宋_GB2312"/>
                <w:color w:val="000000"/>
                <w:sz w:val="24"/>
              </w:rPr>
            </w:pPr>
            <w:r w:rsidRPr="00231EDE">
              <w:rPr>
                <w:rFonts w:ascii="仿宋_GB2312" w:eastAsia="仿宋_GB2312" w:hint="eastAsia"/>
                <w:color w:val="000000"/>
                <w:sz w:val="24"/>
              </w:rPr>
              <w:t>病死松树</w:t>
            </w:r>
          </w:p>
        </w:tc>
        <w:tc>
          <w:tcPr>
            <w:tcW w:w="2126" w:type="dxa"/>
            <w:shd w:val="clear" w:color="auto" w:fill="auto"/>
            <w:vAlign w:val="center"/>
            <w:hideMark/>
          </w:tcPr>
          <w:p w:rsidR="003323BE" w:rsidRPr="0023199E" w:rsidRDefault="00231EDE" w:rsidP="003323BE">
            <w:pPr>
              <w:spacing w:line="460" w:lineRule="exact"/>
              <w:jc w:val="center"/>
              <w:outlineLvl w:val="1"/>
              <w:rPr>
                <w:rFonts w:ascii="仿宋_GB2312" w:eastAsia="仿宋_GB2312"/>
                <w:color w:val="000000"/>
                <w:sz w:val="24"/>
              </w:rPr>
            </w:pPr>
            <w:r w:rsidRPr="00231EDE">
              <w:rPr>
                <w:rFonts w:ascii="仿宋_GB2312" w:eastAsia="仿宋_GB2312" w:hint="eastAsia"/>
                <w:color w:val="000000"/>
                <w:sz w:val="24"/>
              </w:rPr>
              <w:t>枯死松树</w:t>
            </w:r>
          </w:p>
        </w:tc>
      </w:tr>
      <w:tr w:rsidR="00713BAD" w:rsidRPr="003323BE" w:rsidTr="00713BAD">
        <w:trPr>
          <w:trHeight w:val="300"/>
        </w:trPr>
        <w:tc>
          <w:tcPr>
            <w:tcW w:w="2278"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观音峡林场</w:t>
            </w:r>
          </w:p>
        </w:tc>
        <w:tc>
          <w:tcPr>
            <w:tcW w:w="1418"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26561</w:t>
            </w:r>
          </w:p>
        </w:tc>
        <w:tc>
          <w:tcPr>
            <w:tcW w:w="2410"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6143</w:t>
            </w:r>
          </w:p>
        </w:tc>
        <w:tc>
          <w:tcPr>
            <w:tcW w:w="2126"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20418</w:t>
            </w:r>
          </w:p>
        </w:tc>
      </w:tr>
      <w:tr w:rsidR="00713BAD" w:rsidRPr="003323BE" w:rsidTr="00713BAD">
        <w:trPr>
          <w:trHeight w:val="300"/>
        </w:trPr>
        <w:tc>
          <w:tcPr>
            <w:tcW w:w="2278"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嘉华林场</w:t>
            </w:r>
          </w:p>
        </w:tc>
        <w:tc>
          <w:tcPr>
            <w:tcW w:w="1418"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8477</w:t>
            </w:r>
          </w:p>
        </w:tc>
        <w:tc>
          <w:tcPr>
            <w:tcW w:w="2410"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3087</w:t>
            </w:r>
          </w:p>
        </w:tc>
        <w:tc>
          <w:tcPr>
            <w:tcW w:w="2126"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5390</w:t>
            </w:r>
          </w:p>
        </w:tc>
      </w:tr>
      <w:tr w:rsidR="00713BAD" w:rsidRPr="003323BE" w:rsidTr="00713BAD">
        <w:trPr>
          <w:trHeight w:val="300"/>
        </w:trPr>
        <w:tc>
          <w:tcPr>
            <w:tcW w:w="2278"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茅庵林场</w:t>
            </w:r>
          </w:p>
        </w:tc>
        <w:tc>
          <w:tcPr>
            <w:tcW w:w="1418"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3977</w:t>
            </w:r>
          </w:p>
        </w:tc>
        <w:tc>
          <w:tcPr>
            <w:tcW w:w="2410"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 xml:space="preserve">　</w:t>
            </w:r>
          </w:p>
        </w:tc>
        <w:tc>
          <w:tcPr>
            <w:tcW w:w="2126"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3977</w:t>
            </w:r>
          </w:p>
        </w:tc>
      </w:tr>
      <w:tr w:rsidR="00713BAD" w:rsidRPr="003323BE" w:rsidTr="00713BAD">
        <w:trPr>
          <w:trHeight w:val="300"/>
        </w:trPr>
        <w:tc>
          <w:tcPr>
            <w:tcW w:w="2278"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金刀峡镇</w:t>
            </w:r>
          </w:p>
        </w:tc>
        <w:tc>
          <w:tcPr>
            <w:tcW w:w="1418"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4331</w:t>
            </w:r>
          </w:p>
        </w:tc>
        <w:tc>
          <w:tcPr>
            <w:tcW w:w="2410"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 xml:space="preserve">　</w:t>
            </w:r>
          </w:p>
        </w:tc>
        <w:tc>
          <w:tcPr>
            <w:tcW w:w="2126"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4331</w:t>
            </w:r>
          </w:p>
        </w:tc>
      </w:tr>
      <w:tr w:rsidR="00713BAD" w:rsidRPr="003323BE" w:rsidTr="00713BAD">
        <w:trPr>
          <w:trHeight w:val="300"/>
        </w:trPr>
        <w:tc>
          <w:tcPr>
            <w:tcW w:w="2278"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柳荫镇</w:t>
            </w:r>
          </w:p>
        </w:tc>
        <w:tc>
          <w:tcPr>
            <w:tcW w:w="1418"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50</w:t>
            </w:r>
          </w:p>
        </w:tc>
        <w:tc>
          <w:tcPr>
            <w:tcW w:w="2410"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 xml:space="preserve">　</w:t>
            </w:r>
          </w:p>
        </w:tc>
        <w:tc>
          <w:tcPr>
            <w:tcW w:w="2126"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50</w:t>
            </w:r>
          </w:p>
        </w:tc>
      </w:tr>
      <w:tr w:rsidR="00713BAD" w:rsidRPr="003323BE" w:rsidTr="00713BAD">
        <w:trPr>
          <w:trHeight w:val="300"/>
        </w:trPr>
        <w:tc>
          <w:tcPr>
            <w:tcW w:w="2278"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三圣镇</w:t>
            </w:r>
          </w:p>
        </w:tc>
        <w:tc>
          <w:tcPr>
            <w:tcW w:w="1418"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501</w:t>
            </w:r>
          </w:p>
        </w:tc>
        <w:tc>
          <w:tcPr>
            <w:tcW w:w="2410"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 xml:space="preserve">　</w:t>
            </w:r>
          </w:p>
        </w:tc>
        <w:tc>
          <w:tcPr>
            <w:tcW w:w="2126"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501</w:t>
            </w:r>
          </w:p>
        </w:tc>
      </w:tr>
      <w:tr w:rsidR="00713BAD" w:rsidRPr="003323BE" w:rsidTr="00713BAD">
        <w:trPr>
          <w:trHeight w:val="300"/>
        </w:trPr>
        <w:tc>
          <w:tcPr>
            <w:tcW w:w="2278"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复兴街道</w:t>
            </w:r>
          </w:p>
        </w:tc>
        <w:tc>
          <w:tcPr>
            <w:tcW w:w="1418"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3162</w:t>
            </w:r>
          </w:p>
        </w:tc>
        <w:tc>
          <w:tcPr>
            <w:tcW w:w="2410"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 xml:space="preserve">　</w:t>
            </w:r>
          </w:p>
        </w:tc>
        <w:tc>
          <w:tcPr>
            <w:tcW w:w="2126"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3162</w:t>
            </w:r>
          </w:p>
        </w:tc>
      </w:tr>
      <w:tr w:rsidR="00713BAD" w:rsidRPr="003323BE" w:rsidTr="00713BAD">
        <w:trPr>
          <w:trHeight w:val="300"/>
        </w:trPr>
        <w:tc>
          <w:tcPr>
            <w:tcW w:w="2278"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静观镇</w:t>
            </w:r>
          </w:p>
        </w:tc>
        <w:tc>
          <w:tcPr>
            <w:tcW w:w="1418"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1208</w:t>
            </w:r>
          </w:p>
        </w:tc>
        <w:tc>
          <w:tcPr>
            <w:tcW w:w="2410"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 xml:space="preserve">　</w:t>
            </w:r>
          </w:p>
        </w:tc>
        <w:tc>
          <w:tcPr>
            <w:tcW w:w="2126"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1208</w:t>
            </w:r>
          </w:p>
        </w:tc>
      </w:tr>
      <w:tr w:rsidR="00713BAD" w:rsidRPr="003323BE" w:rsidTr="00713BAD">
        <w:trPr>
          <w:trHeight w:val="300"/>
        </w:trPr>
        <w:tc>
          <w:tcPr>
            <w:tcW w:w="2278"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水土街道</w:t>
            </w:r>
          </w:p>
        </w:tc>
        <w:tc>
          <w:tcPr>
            <w:tcW w:w="1418"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8322</w:t>
            </w:r>
          </w:p>
        </w:tc>
        <w:tc>
          <w:tcPr>
            <w:tcW w:w="2410"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1748</w:t>
            </w:r>
          </w:p>
        </w:tc>
        <w:tc>
          <w:tcPr>
            <w:tcW w:w="2126"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6574</w:t>
            </w:r>
          </w:p>
        </w:tc>
      </w:tr>
      <w:tr w:rsidR="00713BAD" w:rsidRPr="003323BE" w:rsidTr="00713BAD">
        <w:trPr>
          <w:trHeight w:val="300"/>
        </w:trPr>
        <w:tc>
          <w:tcPr>
            <w:tcW w:w="2278"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天府镇</w:t>
            </w:r>
          </w:p>
        </w:tc>
        <w:tc>
          <w:tcPr>
            <w:tcW w:w="1418"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1027</w:t>
            </w:r>
          </w:p>
        </w:tc>
        <w:tc>
          <w:tcPr>
            <w:tcW w:w="2410"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216</w:t>
            </w:r>
          </w:p>
        </w:tc>
        <w:tc>
          <w:tcPr>
            <w:tcW w:w="2126"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811</w:t>
            </w:r>
          </w:p>
        </w:tc>
      </w:tr>
      <w:tr w:rsidR="00713BAD" w:rsidRPr="003323BE" w:rsidTr="00713BAD">
        <w:trPr>
          <w:trHeight w:val="300"/>
        </w:trPr>
        <w:tc>
          <w:tcPr>
            <w:tcW w:w="2278"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东阳街道</w:t>
            </w:r>
          </w:p>
        </w:tc>
        <w:tc>
          <w:tcPr>
            <w:tcW w:w="1418"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12357</w:t>
            </w:r>
          </w:p>
        </w:tc>
        <w:tc>
          <w:tcPr>
            <w:tcW w:w="2410"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247</w:t>
            </w:r>
          </w:p>
        </w:tc>
        <w:tc>
          <w:tcPr>
            <w:tcW w:w="2126"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12110</w:t>
            </w:r>
          </w:p>
        </w:tc>
      </w:tr>
      <w:tr w:rsidR="00713BAD" w:rsidRPr="003323BE" w:rsidTr="00713BAD">
        <w:trPr>
          <w:trHeight w:val="300"/>
        </w:trPr>
        <w:tc>
          <w:tcPr>
            <w:tcW w:w="2278"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澄江镇</w:t>
            </w:r>
          </w:p>
        </w:tc>
        <w:tc>
          <w:tcPr>
            <w:tcW w:w="1418"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924</w:t>
            </w:r>
          </w:p>
        </w:tc>
        <w:tc>
          <w:tcPr>
            <w:tcW w:w="2410"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 xml:space="preserve">　</w:t>
            </w:r>
          </w:p>
        </w:tc>
        <w:tc>
          <w:tcPr>
            <w:tcW w:w="2126"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924</w:t>
            </w:r>
          </w:p>
        </w:tc>
      </w:tr>
      <w:tr w:rsidR="00713BAD" w:rsidRPr="003323BE" w:rsidTr="00713BAD">
        <w:trPr>
          <w:trHeight w:val="300"/>
        </w:trPr>
        <w:tc>
          <w:tcPr>
            <w:tcW w:w="2278"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北温泉街道</w:t>
            </w:r>
          </w:p>
        </w:tc>
        <w:tc>
          <w:tcPr>
            <w:tcW w:w="1418"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150</w:t>
            </w:r>
          </w:p>
        </w:tc>
        <w:tc>
          <w:tcPr>
            <w:tcW w:w="2410"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 xml:space="preserve">　</w:t>
            </w:r>
          </w:p>
        </w:tc>
        <w:tc>
          <w:tcPr>
            <w:tcW w:w="2126"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150</w:t>
            </w:r>
          </w:p>
        </w:tc>
      </w:tr>
      <w:tr w:rsidR="00713BAD" w:rsidRPr="003323BE" w:rsidTr="00713BAD">
        <w:trPr>
          <w:trHeight w:val="300"/>
        </w:trPr>
        <w:tc>
          <w:tcPr>
            <w:tcW w:w="2278"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龙凤桥街道</w:t>
            </w:r>
          </w:p>
        </w:tc>
        <w:tc>
          <w:tcPr>
            <w:tcW w:w="1418"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1699</w:t>
            </w:r>
          </w:p>
        </w:tc>
        <w:tc>
          <w:tcPr>
            <w:tcW w:w="2410"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471</w:t>
            </w:r>
          </w:p>
        </w:tc>
        <w:tc>
          <w:tcPr>
            <w:tcW w:w="2126"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1228</w:t>
            </w:r>
          </w:p>
        </w:tc>
      </w:tr>
      <w:tr w:rsidR="00713BAD" w:rsidRPr="003323BE" w:rsidTr="00713BAD">
        <w:trPr>
          <w:trHeight w:val="300"/>
        </w:trPr>
        <w:tc>
          <w:tcPr>
            <w:tcW w:w="2278"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施家梁镇</w:t>
            </w:r>
          </w:p>
        </w:tc>
        <w:tc>
          <w:tcPr>
            <w:tcW w:w="1418"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7819</w:t>
            </w:r>
          </w:p>
        </w:tc>
        <w:tc>
          <w:tcPr>
            <w:tcW w:w="2410"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435</w:t>
            </w:r>
          </w:p>
        </w:tc>
        <w:tc>
          <w:tcPr>
            <w:tcW w:w="2126"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7384</w:t>
            </w:r>
          </w:p>
        </w:tc>
      </w:tr>
      <w:tr w:rsidR="00713BAD" w:rsidRPr="003323BE" w:rsidTr="00713BAD">
        <w:trPr>
          <w:trHeight w:val="300"/>
        </w:trPr>
        <w:tc>
          <w:tcPr>
            <w:tcW w:w="2278"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蔡家岗街道</w:t>
            </w:r>
          </w:p>
        </w:tc>
        <w:tc>
          <w:tcPr>
            <w:tcW w:w="1418"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4531</w:t>
            </w:r>
          </w:p>
        </w:tc>
        <w:tc>
          <w:tcPr>
            <w:tcW w:w="2410"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 xml:space="preserve">　</w:t>
            </w:r>
          </w:p>
        </w:tc>
        <w:tc>
          <w:tcPr>
            <w:tcW w:w="2126"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4531</w:t>
            </w:r>
          </w:p>
        </w:tc>
      </w:tr>
      <w:tr w:rsidR="00713BAD" w:rsidRPr="003323BE" w:rsidTr="00713BAD">
        <w:trPr>
          <w:trHeight w:val="300"/>
        </w:trPr>
        <w:tc>
          <w:tcPr>
            <w:tcW w:w="2278"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童家溪镇</w:t>
            </w:r>
          </w:p>
        </w:tc>
        <w:tc>
          <w:tcPr>
            <w:tcW w:w="1418"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905</w:t>
            </w:r>
          </w:p>
        </w:tc>
        <w:tc>
          <w:tcPr>
            <w:tcW w:w="2410"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 xml:space="preserve">　</w:t>
            </w:r>
          </w:p>
        </w:tc>
        <w:tc>
          <w:tcPr>
            <w:tcW w:w="2126"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905</w:t>
            </w:r>
          </w:p>
        </w:tc>
      </w:tr>
      <w:tr w:rsidR="00713BAD" w:rsidRPr="003323BE" w:rsidTr="00713BAD">
        <w:trPr>
          <w:trHeight w:val="300"/>
        </w:trPr>
        <w:tc>
          <w:tcPr>
            <w:tcW w:w="2278"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歇马街道</w:t>
            </w:r>
          </w:p>
        </w:tc>
        <w:tc>
          <w:tcPr>
            <w:tcW w:w="1418"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564</w:t>
            </w:r>
          </w:p>
        </w:tc>
        <w:tc>
          <w:tcPr>
            <w:tcW w:w="2410"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 xml:space="preserve">　</w:t>
            </w:r>
          </w:p>
        </w:tc>
        <w:tc>
          <w:tcPr>
            <w:tcW w:w="2126"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color w:val="000000"/>
                <w:sz w:val="24"/>
              </w:rPr>
            </w:pPr>
            <w:r w:rsidRPr="003323BE">
              <w:rPr>
                <w:rFonts w:ascii="仿宋_GB2312" w:eastAsia="仿宋_GB2312" w:hint="eastAsia"/>
                <w:color w:val="000000"/>
                <w:sz w:val="24"/>
              </w:rPr>
              <w:t>564</w:t>
            </w:r>
          </w:p>
        </w:tc>
      </w:tr>
      <w:tr w:rsidR="00713BAD" w:rsidRPr="003323BE" w:rsidTr="00713BAD">
        <w:trPr>
          <w:trHeight w:val="300"/>
        </w:trPr>
        <w:tc>
          <w:tcPr>
            <w:tcW w:w="2278"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b/>
                <w:color w:val="000000"/>
                <w:sz w:val="24"/>
              </w:rPr>
            </w:pPr>
            <w:r w:rsidRPr="003323BE">
              <w:rPr>
                <w:rFonts w:ascii="仿宋_GB2312" w:eastAsia="仿宋_GB2312" w:hint="eastAsia"/>
                <w:b/>
                <w:color w:val="000000"/>
                <w:sz w:val="24"/>
              </w:rPr>
              <w:t>合计</w:t>
            </w:r>
          </w:p>
        </w:tc>
        <w:tc>
          <w:tcPr>
            <w:tcW w:w="1418"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b/>
                <w:color w:val="000000"/>
                <w:sz w:val="24"/>
              </w:rPr>
            </w:pPr>
            <w:r w:rsidRPr="003323BE">
              <w:rPr>
                <w:rFonts w:ascii="仿宋_GB2312" w:eastAsia="仿宋_GB2312" w:hint="eastAsia"/>
                <w:b/>
                <w:color w:val="000000"/>
                <w:sz w:val="24"/>
              </w:rPr>
              <w:t>86565</w:t>
            </w:r>
          </w:p>
        </w:tc>
        <w:tc>
          <w:tcPr>
            <w:tcW w:w="2410"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b/>
                <w:color w:val="000000"/>
                <w:sz w:val="24"/>
              </w:rPr>
            </w:pPr>
            <w:r w:rsidRPr="003323BE">
              <w:rPr>
                <w:rFonts w:ascii="仿宋_GB2312" w:eastAsia="仿宋_GB2312" w:hint="eastAsia"/>
                <w:b/>
                <w:color w:val="000000"/>
                <w:sz w:val="24"/>
              </w:rPr>
              <w:t>12347</w:t>
            </w:r>
          </w:p>
        </w:tc>
        <w:tc>
          <w:tcPr>
            <w:tcW w:w="2126" w:type="dxa"/>
            <w:shd w:val="clear" w:color="auto" w:fill="auto"/>
            <w:noWrap/>
            <w:vAlign w:val="center"/>
            <w:hideMark/>
          </w:tcPr>
          <w:p w:rsidR="003323BE" w:rsidRPr="003323BE" w:rsidRDefault="003323BE" w:rsidP="003323BE">
            <w:pPr>
              <w:spacing w:line="460" w:lineRule="exact"/>
              <w:jc w:val="center"/>
              <w:outlineLvl w:val="1"/>
              <w:rPr>
                <w:rFonts w:ascii="仿宋_GB2312" w:eastAsia="仿宋_GB2312"/>
                <w:b/>
                <w:color w:val="000000"/>
                <w:sz w:val="24"/>
              </w:rPr>
            </w:pPr>
            <w:r w:rsidRPr="003323BE">
              <w:rPr>
                <w:rFonts w:ascii="仿宋_GB2312" w:eastAsia="仿宋_GB2312" w:hint="eastAsia"/>
                <w:b/>
                <w:color w:val="000000"/>
                <w:sz w:val="24"/>
              </w:rPr>
              <w:t>74218</w:t>
            </w:r>
          </w:p>
        </w:tc>
      </w:tr>
    </w:tbl>
    <w:p w:rsidR="00EE7A61" w:rsidRPr="0063498B" w:rsidRDefault="00EE7A61" w:rsidP="00977D71">
      <w:pPr>
        <w:spacing w:line="460" w:lineRule="exact"/>
        <w:ind w:firstLineChars="200" w:firstLine="482"/>
        <w:jc w:val="left"/>
        <w:outlineLvl w:val="1"/>
        <w:rPr>
          <w:rFonts w:eastAsia="仿宋_GB2312"/>
          <w:b/>
          <w:sz w:val="24"/>
        </w:rPr>
      </w:pPr>
      <w:r w:rsidRPr="0063498B">
        <w:rPr>
          <w:rFonts w:eastAsia="仿宋_GB2312"/>
          <w:b/>
          <w:sz w:val="24"/>
        </w:rPr>
        <w:t>（二）项目资金管理及会计核算情况</w:t>
      </w:r>
    </w:p>
    <w:p w:rsidR="00CC1C1A" w:rsidRDefault="00916879" w:rsidP="00CC1C1A">
      <w:pPr>
        <w:spacing w:line="460" w:lineRule="exact"/>
        <w:ind w:firstLineChars="200" w:firstLine="480"/>
        <w:jc w:val="left"/>
        <w:outlineLvl w:val="1"/>
        <w:rPr>
          <w:rFonts w:eastAsia="仿宋_GB2312"/>
          <w:sz w:val="24"/>
        </w:rPr>
      </w:pPr>
      <w:r>
        <w:rPr>
          <w:rFonts w:eastAsia="仿宋_GB2312"/>
          <w:sz w:val="24"/>
        </w:rPr>
        <w:t>财政局安排</w:t>
      </w:r>
      <w:r w:rsidR="00CC1C1A">
        <w:rPr>
          <w:rFonts w:eastAsia="仿宋_GB2312"/>
          <w:sz w:val="24"/>
        </w:rPr>
        <w:t>项目预算资金共计</w:t>
      </w:r>
      <w:r w:rsidR="00AC2D5E">
        <w:rPr>
          <w:rFonts w:eastAsia="仿宋_GB2312" w:hint="eastAsia"/>
          <w:sz w:val="24"/>
        </w:rPr>
        <w:t>725.00</w:t>
      </w:r>
      <w:r w:rsidR="00CC1C1A">
        <w:rPr>
          <w:rFonts w:eastAsia="仿宋_GB2312"/>
          <w:sz w:val="24"/>
        </w:rPr>
        <w:t>万元，</w:t>
      </w:r>
      <w:r>
        <w:rPr>
          <w:rFonts w:eastAsia="仿宋_GB2312"/>
          <w:sz w:val="24"/>
        </w:rPr>
        <w:t>实施方案中项目概算为</w:t>
      </w:r>
      <w:r w:rsidRPr="00916879">
        <w:rPr>
          <w:rFonts w:eastAsia="仿宋_GB2312" w:hint="eastAsia"/>
          <w:sz w:val="24"/>
        </w:rPr>
        <w:t>760.80</w:t>
      </w:r>
      <w:r w:rsidRPr="00916879">
        <w:rPr>
          <w:rFonts w:eastAsia="仿宋_GB2312" w:hint="eastAsia"/>
          <w:sz w:val="24"/>
        </w:rPr>
        <w:t>万元，</w:t>
      </w:r>
      <w:r w:rsidR="000967B4">
        <w:rPr>
          <w:rFonts w:eastAsia="仿宋_GB2312" w:hint="eastAsia"/>
          <w:sz w:val="24"/>
        </w:rPr>
        <w:t>北碚区</w:t>
      </w:r>
      <w:r w:rsidR="00C25606">
        <w:rPr>
          <w:rFonts w:eastAsia="仿宋_GB2312" w:hint="eastAsia"/>
          <w:sz w:val="24"/>
        </w:rPr>
        <w:t>林业局</w:t>
      </w:r>
      <w:r w:rsidR="00496F56">
        <w:rPr>
          <w:rFonts w:eastAsia="仿宋_GB2312" w:hint="eastAsia"/>
          <w:sz w:val="24"/>
        </w:rPr>
        <w:t>已拨付</w:t>
      </w:r>
      <w:r w:rsidR="00C25606">
        <w:rPr>
          <w:rFonts w:eastAsia="仿宋_GB2312" w:hint="eastAsia"/>
          <w:sz w:val="24"/>
        </w:rPr>
        <w:t>至各个实施单位资金共计</w:t>
      </w:r>
      <w:r w:rsidRPr="00916879">
        <w:rPr>
          <w:rFonts w:eastAsia="仿宋_GB2312"/>
          <w:sz w:val="24"/>
        </w:rPr>
        <w:t>724.</w:t>
      </w:r>
      <w:r w:rsidR="00556FCE">
        <w:rPr>
          <w:rFonts w:eastAsia="仿宋_GB2312" w:hint="eastAsia"/>
          <w:sz w:val="24"/>
        </w:rPr>
        <w:t>93</w:t>
      </w:r>
      <w:r w:rsidR="00C25606">
        <w:rPr>
          <w:rFonts w:eastAsia="仿宋_GB2312" w:hint="eastAsia"/>
          <w:sz w:val="24"/>
        </w:rPr>
        <w:t>万元</w:t>
      </w:r>
      <w:r w:rsidR="00CC1C1A" w:rsidRPr="0036744D">
        <w:rPr>
          <w:rFonts w:eastAsia="仿宋_GB2312"/>
          <w:sz w:val="24"/>
        </w:rPr>
        <w:t>，</w:t>
      </w:r>
      <w:r w:rsidR="00C25606">
        <w:rPr>
          <w:rFonts w:eastAsia="仿宋_GB2312"/>
          <w:sz w:val="24"/>
        </w:rPr>
        <w:t>结余资金</w:t>
      </w:r>
      <w:r w:rsidR="00C25606">
        <w:rPr>
          <w:rFonts w:eastAsia="仿宋_GB2312" w:hint="eastAsia"/>
          <w:sz w:val="24"/>
        </w:rPr>
        <w:t>0.</w:t>
      </w:r>
      <w:r w:rsidR="00556FCE">
        <w:rPr>
          <w:rFonts w:eastAsia="仿宋_GB2312" w:hint="eastAsia"/>
          <w:sz w:val="24"/>
        </w:rPr>
        <w:t>06</w:t>
      </w:r>
      <w:r w:rsidR="00C25606">
        <w:rPr>
          <w:rFonts w:eastAsia="仿宋_GB2312" w:hint="eastAsia"/>
          <w:sz w:val="24"/>
        </w:rPr>
        <w:t>万元，</w:t>
      </w:r>
      <w:r w:rsidR="00CC1C1A" w:rsidRPr="0036744D">
        <w:rPr>
          <w:rFonts w:eastAsia="仿宋_GB2312"/>
          <w:sz w:val="24"/>
        </w:rPr>
        <w:t>资金明细详见下表。</w:t>
      </w:r>
    </w:p>
    <w:p w:rsidR="00EE7A61" w:rsidRDefault="00EE7A61" w:rsidP="00802291">
      <w:pPr>
        <w:spacing w:line="460" w:lineRule="exact"/>
        <w:ind w:firstLineChars="500" w:firstLine="1200"/>
        <w:jc w:val="right"/>
        <w:outlineLvl w:val="1"/>
        <w:rPr>
          <w:rFonts w:eastAsia="仿宋_GB2312"/>
          <w:sz w:val="24"/>
        </w:rPr>
      </w:pPr>
      <w:r w:rsidRPr="0063498B">
        <w:rPr>
          <w:rFonts w:eastAsia="仿宋_GB2312"/>
          <w:sz w:val="24"/>
        </w:rPr>
        <w:lastRenderedPageBreak/>
        <w:t>单位：</w:t>
      </w:r>
      <w:r w:rsidR="00D94E8E" w:rsidRPr="0063498B">
        <w:rPr>
          <w:rFonts w:eastAsia="仿宋_GB2312"/>
          <w:sz w:val="24"/>
        </w:rPr>
        <w:t>万</w:t>
      </w:r>
      <w:r w:rsidRPr="0063498B">
        <w:rPr>
          <w:rFonts w:eastAsia="仿宋_GB2312"/>
          <w:sz w:val="24"/>
        </w:rPr>
        <w:t>元</w:t>
      </w:r>
    </w:p>
    <w:tbl>
      <w:tblPr>
        <w:tblW w:w="8424" w:type="dxa"/>
        <w:tblInd w:w="98" w:type="dxa"/>
        <w:tblBorders>
          <w:top w:val="double" w:sz="4" w:space="0" w:color="auto"/>
          <w:bottom w:val="double" w:sz="4" w:space="0" w:color="auto"/>
          <w:insideH w:val="dotted" w:sz="4" w:space="0" w:color="auto"/>
          <w:insideV w:val="dotted" w:sz="4" w:space="0" w:color="auto"/>
        </w:tblBorders>
        <w:tblLook w:val="04A0"/>
      </w:tblPr>
      <w:tblGrid>
        <w:gridCol w:w="2278"/>
        <w:gridCol w:w="1560"/>
        <w:gridCol w:w="1559"/>
        <w:gridCol w:w="1559"/>
        <w:gridCol w:w="1468"/>
      </w:tblGrid>
      <w:tr w:rsidR="00916879" w:rsidRPr="003323BE" w:rsidTr="00916879">
        <w:trPr>
          <w:trHeight w:val="600"/>
        </w:trPr>
        <w:tc>
          <w:tcPr>
            <w:tcW w:w="2278" w:type="dxa"/>
            <w:shd w:val="clear" w:color="auto" w:fill="auto"/>
            <w:noWrap/>
            <w:vAlign w:val="center"/>
            <w:hideMark/>
          </w:tcPr>
          <w:p w:rsidR="00916879" w:rsidRPr="0023199E" w:rsidRDefault="00231EDE" w:rsidP="006705CA">
            <w:pPr>
              <w:spacing w:line="460" w:lineRule="exact"/>
              <w:jc w:val="center"/>
              <w:outlineLvl w:val="1"/>
              <w:rPr>
                <w:rFonts w:ascii="仿宋_GB2312" w:eastAsia="仿宋_GB2312"/>
                <w:color w:val="000000"/>
                <w:sz w:val="24"/>
              </w:rPr>
            </w:pPr>
            <w:r w:rsidRPr="00231EDE">
              <w:rPr>
                <w:rFonts w:ascii="仿宋_GB2312" w:eastAsia="仿宋_GB2312" w:hint="eastAsia"/>
                <w:color w:val="000000"/>
                <w:sz w:val="24"/>
              </w:rPr>
              <w:t>项目</w:t>
            </w:r>
          </w:p>
        </w:tc>
        <w:tc>
          <w:tcPr>
            <w:tcW w:w="1560" w:type="dxa"/>
            <w:shd w:val="clear" w:color="auto" w:fill="auto"/>
            <w:noWrap/>
            <w:vAlign w:val="center"/>
            <w:hideMark/>
          </w:tcPr>
          <w:p w:rsidR="00916879" w:rsidRPr="0023199E" w:rsidRDefault="00231EDE" w:rsidP="006705CA">
            <w:pPr>
              <w:spacing w:line="460" w:lineRule="exact"/>
              <w:jc w:val="center"/>
              <w:outlineLvl w:val="1"/>
              <w:rPr>
                <w:rFonts w:ascii="仿宋_GB2312" w:eastAsia="仿宋_GB2312"/>
                <w:color w:val="000000"/>
                <w:sz w:val="24"/>
              </w:rPr>
            </w:pPr>
            <w:r w:rsidRPr="00231EDE">
              <w:rPr>
                <w:rFonts w:ascii="仿宋_GB2312" w:eastAsia="仿宋_GB2312" w:hint="eastAsia"/>
                <w:color w:val="000000"/>
                <w:sz w:val="24"/>
              </w:rPr>
              <w:t>项目概算</w:t>
            </w:r>
          </w:p>
        </w:tc>
        <w:tc>
          <w:tcPr>
            <w:tcW w:w="1559" w:type="dxa"/>
            <w:shd w:val="clear" w:color="auto" w:fill="auto"/>
            <w:noWrap/>
            <w:vAlign w:val="center"/>
            <w:hideMark/>
          </w:tcPr>
          <w:p w:rsidR="00916879" w:rsidRPr="0023199E" w:rsidRDefault="00231EDE" w:rsidP="006705CA">
            <w:pPr>
              <w:spacing w:line="460" w:lineRule="exact"/>
              <w:jc w:val="center"/>
              <w:outlineLvl w:val="1"/>
              <w:rPr>
                <w:rFonts w:ascii="仿宋_GB2312" w:eastAsia="仿宋_GB2312"/>
                <w:color w:val="000000"/>
                <w:sz w:val="24"/>
              </w:rPr>
            </w:pPr>
            <w:r w:rsidRPr="00231EDE">
              <w:rPr>
                <w:rFonts w:ascii="仿宋_GB2312" w:eastAsia="仿宋_GB2312" w:hint="eastAsia"/>
                <w:color w:val="000000"/>
                <w:sz w:val="24"/>
              </w:rPr>
              <w:t>收入</w:t>
            </w:r>
          </w:p>
        </w:tc>
        <w:tc>
          <w:tcPr>
            <w:tcW w:w="1559" w:type="dxa"/>
          </w:tcPr>
          <w:p w:rsidR="00916879" w:rsidRPr="0023199E" w:rsidRDefault="00231EDE" w:rsidP="006705CA">
            <w:pPr>
              <w:spacing w:line="460" w:lineRule="exact"/>
              <w:jc w:val="center"/>
              <w:outlineLvl w:val="1"/>
              <w:rPr>
                <w:rFonts w:ascii="仿宋_GB2312" w:eastAsia="仿宋_GB2312"/>
                <w:color w:val="000000"/>
                <w:sz w:val="24"/>
              </w:rPr>
            </w:pPr>
            <w:r w:rsidRPr="00231EDE">
              <w:rPr>
                <w:rFonts w:ascii="仿宋_GB2312" w:eastAsia="仿宋_GB2312" w:hint="eastAsia"/>
                <w:color w:val="000000"/>
                <w:sz w:val="24"/>
              </w:rPr>
              <w:t>已使用</w:t>
            </w:r>
          </w:p>
        </w:tc>
        <w:tc>
          <w:tcPr>
            <w:tcW w:w="1468" w:type="dxa"/>
            <w:shd w:val="clear" w:color="auto" w:fill="auto"/>
            <w:vAlign w:val="center"/>
            <w:hideMark/>
          </w:tcPr>
          <w:p w:rsidR="00916879" w:rsidRPr="0023199E" w:rsidRDefault="00231EDE" w:rsidP="006705CA">
            <w:pPr>
              <w:spacing w:line="460" w:lineRule="exact"/>
              <w:jc w:val="center"/>
              <w:outlineLvl w:val="1"/>
              <w:rPr>
                <w:rFonts w:ascii="仿宋_GB2312" w:eastAsia="仿宋_GB2312"/>
                <w:color w:val="000000"/>
                <w:sz w:val="24"/>
              </w:rPr>
            </w:pPr>
            <w:r w:rsidRPr="00231EDE">
              <w:rPr>
                <w:rFonts w:ascii="仿宋_GB2312" w:eastAsia="仿宋_GB2312" w:hint="eastAsia"/>
                <w:color w:val="000000"/>
                <w:sz w:val="24"/>
              </w:rPr>
              <w:t>结余</w:t>
            </w:r>
          </w:p>
        </w:tc>
      </w:tr>
      <w:tr w:rsidR="00916879" w:rsidRPr="003323BE" w:rsidTr="00916879">
        <w:trPr>
          <w:trHeight w:val="300"/>
        </w:trPr>
        <w:tc>
          <w:tcPr>
            <w:tcW w:w="2278" w:type="dxa"/>
            <w:shd w:val="clear" w:color="auto" w:fill="auto"/>
            <w:noWrap/>
            <w:vAlign w:val="center"/>
            <w:hideMark/>
          </w:tcPr>
          <w:p w:rsidR="00916879" w:rsidRPr="003323BE" w:rsidRDefault="00916879" w:rsidP="00916879">
            <w:pPr>
              <w:spacing w:line="460" w:lineRule="exact"/>
              <w:jc w:val="center"/>
              <w:outlineLvl w:val="1"/>
              <w:rPr>
                <w:rFonts w:ascii="仿宋_GB2312" w:eastAsia="仿宋_GB2312"/>
                <w:color w:val="000000"/>
                <w:sz w:val="24"/>
              </w:rPr>
            </w:pPr>
            <w:r w:rsidRPr="00916879">
              <w:rPr>
                <w:rFonts w:ascii="仿宋_GB2312" w:eastAsia="仿宋_GB2312" w:hint="eastAsia"/>
                <w:color w:val="000000"/>
                <w:sz w:val="24"/>
              </w:rPr>
              <w:t>检测及除治费用</w:t>
            </w:r>
          </w:p>
        </w:tc>
        <w:tc>
          <w:tcPr>
            <w:tcW w:w="1560" w:type="dxa"/>
            <w:shd w:val="clear" w:color="auto" w:fill="auto"/>
            <w:noWrap/>
            <w:vAlign w:val="center"/>
            <w:hideMark/>
          </w:tcPr>
          <w:p w:rsidR="00916879" w:rsidRPr="003323BE" w:rsidRDefault="00916879" w:rsidP="00916879">
            <w:pPr>
              <w:spacing w:line="460" w:lineRule="exact"/>
              <w:jc w:val="right"/>
              <w:outlineLvl w:val="1"/>
              <w:rPr>
                <w:rFonts w:ascii="仿宋_GB2312" w:eastAsia="仿宋_GB2312"/>
                <w:color w:val="000000"/>
                <w:sz w:val="24"/>
              </w:rPr>
            </w:pPr>
            <w:r w:rsidRPr="00916879">
              <w:rPr>
                <w:rFonts w:ascii="仿宋_GB2312" w:eastAsia="仿宋_GB2312" w:hint="eastAsia"/>
                <w:color w:val="000000"/>
                <w:sz w:val="24"/>
              </w:rPr>
              <w:t>619.80</w:t>
            </w:r>
          </w:p>
        </w:tc>
        <w:tc>
          <w:tcPr>
            <w:tcW w:w="1559" w:type="dxa"/>
            <w:vMerge w:val="restart"/>
            <w:shd w:val="clear" w:color="auto" w:fill="auto"/>
            <w:noWrap/>
            <w:vAlign w:val="center"/>
            <w:hideMark/>
          </w:tcPr>
          <w:p w:rsidR="00916879" w:rsidRPr="003323BE" w:rsidRDefault="00916879" w:rsidP="00916879">
            <w:pPr>
              <w:spacing w:line="460" w:lineRule="exact"/>
              <w:jc w:val="right"/>
              <w:outlineLvl w:val="1"/>
              <w:rPr>
                <w:rFonts w:ascii="仿宋_GB2312" w:eastAsia="仿宋_GB2312"/>
                <w:color w:val="000000"/>
                <w:sz w:val="24"/>
              </w:rPr>
            </w:pPr>
            <w:r w:rsidRPr="00916879">
              <w:rPr>
                <w:rFonts w:ascii="仿宋_GB2312" w:eastAsia="仿宋_GB2312" w:hint="eastAsia"/>
                <w:color w:val="000000"/>
                <w:sz w:val="24"/>
              </w:rPr>
              <w:t>725.00</w:t>
            </w:r>
          </w:p>
        </w:tc>
        <w:tc>
          <w:tcPr>
            <w:tcW w:w="1559" w:type="dxa"/>
            <w:vAlign w:val="center"/>
          </w:tcPr>
          <w:p w:rsidR="00916879" w:rsidRPr="003323BE" w:rsidRDefault="00916879" w:rsidP="00916879">
            <w:pPr>
              <w:spacing w:line="460" w:lineRule="exact"/>
              <w:jc w:val="right"/>
              <w:outlineLvl w:val="1"/>
              <w:rPr>
                <w:rFonts w:ascii="仿宋_GB2312" w:eastAsia="仿宋_GB2312"/>
                <w:color w:val="000000"/>
                <w:sz w:val="24"/>
              </w:rPr>
            </w:pPr>
            <w:r w:rsidRPr="00916879">
              <w:rPr>
                <w:rFonts w:ascii="仿宋_GB2312" w:eastAsia="仿宋_GB2312" w:hint="eastAsia"/>
                <w:color w:val="000000"/>
                <w:sz w:val="24"/>
              </w:rPr>
              <w:t>700.55</w:t>
            </w:r>
          </w:p>
        </w:tc>
        <w:tc>
          <w:tcPr>
            <w:tcW w:w="1468" w:type="dxa"/>
            <w:vMerge w:val="restart"/>
            <w:shd w:val="clear" w:color="auto" w:fill="auto"/>
            <w:noWrap/>
            <w:vAlign w:val="center"/>
            <w:hideMark/>
          </w:tcPr>
          <w:p w:rsidR="00916879" w:rsidRPr="003323BE" w:rsidRDefault="00916879" w:rsidP="00126398">
            <w:pPr>
              <w:spacing w:line="460" w:lineRule="exact"/>
              <w:jc w:val="right"/>
              <w:outlineLvl w:val="1"/>
              <w:rPr>
                <w:rFonts w:ascii="仿宋_GB2312" w:eastAsia="仿宋_GB2312"/>
                <w:color w:val="000000"/>
                <w:sz w:val="24"/>
              </w:rPr>
            </w:pPr>
            <w:r w:rsidRPr="00916879">
              <w:rPr>
                <w:rFonts w:ascii="仿宋_GB2312" w:eastAsia="仿宋_GB2312" w:hint="eastAsia"/>
                <w:color w:val="000000"/>
                <w:sz w:val="24"/>
              </w:rPr>
              <w:t>0.</w:t>
            </w:r>
            <w:r w:rsidR="00126398">
              <w:rPr>
                <w:rFonts w:ascii="仿宋_GB2312" w:eastAsia="仿宋_GB2312" w:hint="eastAsia"/>
                <w:color w:val="000000"/>
                <w:sz w:val="24"/>
              </w:rPr>
              <w:t>06</w:t>
            </w:r>
          </w:p>
        </w:tc>
      </w:tr>
      <w:tr w:rsidR="00916879" w:rsidRPr="003323BE" w:rsidTr="00916879">
        <w:trPr>
          <w:trHeight w:val="300"/>
        </w:trPr>
        <w:tc>
          <w:tcPr>
            <w:tcW w:w="2278" w:type="dxa"/>
            <w:shd w:val="clear" w:color="auto" w:fill="auto"/>
            <w:noWrap/>
            <w:vAlign w:val="center"/>
            <w:hideMark/>
          </w:tcPr>
          <w:p w:rsidR="00916879" w:rsidRPr="003323BE" w:rsidRDefault="00916879" w:rsidP="00916879">
            <w:pPr>
              <w:spacing w:line="460" w:lineRule="exact"/>
              <w:jc w:val="center"/>
              <w:outlineLvl w:val="1"/>
              <w:rPr>
                <w:rFonts w:ascii="仿宋_GB2312" w:eastAsia="仿宋_GB2312"/>
                <w:color w:val="000000"/>
                <w:sz w:val="24"/>
              </w:rPr>
            </w:pPr>
            <w:r w:rsidRPr="00916879">
              <w:rPr>
                <w:rFonts w:ascii="仿宋_GB2312" w:eastAsia="仿宋_GB2312" w:hint="eastAsia"/>
                <w:color w:val="000000"/>
                <w:sz w:val="24"/>
              </w:rPr>
              <w:t>飞机防治</w:t>
            </w:r>
          </w:p>
        </w:tc>
        <w:tc>
          <w:tcPr>
            <w:tcW w:w="1560" w:type="dxa"/>
            <w:shd w:val="clear" w:color="auto" w:fill="auto"/>
            <w:noWrap/>
            <w:vAlign w:val="center"/>
            <w:hideMark/>
          </w:tcPr>
          <w:p w:rsidR="00916879" w:rsidRPr="003323BE" w:rsidRDefault="00916879" w:rsidP="00916879">
            <w:pPr>
              <w:spacing w:line="460" w:lineRule="exact"/>
              <w:jc w:val="right"/>
              <w:outlineLvl w:val="1"/>
              <w:rPr>
                <w:rFonts w:ascii="仿宋_GB2312" w:eastAsia="仿宋_GB2312"/>
                <w:color w:val="000000"/>
                <w:sz w:val="24"/>
              </w:rPr>
            </w:pPr>
            <w:r w:rsidRPr="00916879">
              <w:rPr>
                <w:rFonts w:ascii="仿宋_GB2312" w:eastAsia="仿宋_GB2312" w:hint="eastAsia"/>
                <w:color w:val="000000"/>
                <w:sz w:val="24"/>
              </w:rPr>
              <w:t>84.00</w:t>
            </w:r>
          </w:p>
        </w:tc>
        <w:tc>
          <w:tcPr>
            <w:tcW w:w="1559" w:type="dxa"/>
            <w:vMerge/>
            <w:shd w:val="clear" w:color="auto" w:fill="auto"/>
            <w:noWrap/>
            <w:vAlign w:val="center"/>
            <w:hideMark/>
          </w:tcPr>
          <w:p w:rsidR="00916879" w:rsidRPr="003323BE" w:rsidRDefault="00916879" w:rsidP="00916879">
            <w:pPr>
              <w:spacing w:line="460" w:lineRule="exact"/>
              <w:jc w:val="right"/>
              <w:outlineLvl w:val="1"/>
              <w:rPr>
                <w:rFonts w:ascii="仿宋_GB2312" w:eastAsia="仿宋_GB2312"/>
                <w:color w:val="000000"/>
                <w:sz w:val="24"/>
              </w:rPr>
            </w:pPr>
          </w:p>
        </w:tc>
        <w:tc>
          <w:tcPr>
            <w:tcW w:w="1559" w:type="dxa"/>
            <w:vAlign w:val="center"/>
          </w:tcPr>
          <w:p w:rsidR="00916879" w:rsidRPr="003323BE" w:rsidRDefault="00916879" w:rsidP="00916879">
            <w:pPr>
              <w:spacing w:line="460" w:lineRule="exact"/>
              <w:jc w:val="right"/>
              <w:outlineLvl w:val="1"/>
              <w:rPr>
                <w:rFonts w:ascii="仿宋_GB2312" w:eastAsia="仿宋_GB2312"/>
                <w:color w:val="000000"/>
                <w:sz w:val="24"/>
              </w:rPr>
            </w:pPr>
            <w:r w:rsidRPr="00916879">
              <w:rPr>
                <w:rFonts w:ascii="仿宋_GB2312" w:eastAsia="仿宋_GB2312" w:hint="eastAsia"/>
                <w:color w:val="000000"/>
                <w:sz w:val="24"/>
              </w:rPr>
              <w:t>8.61</w:t>
            </w:r>
          </w:p>
        </w:tc>
        <w:tc>
          <w:tcPr>
            <w:tcW w:w="1468" w:type="dxa"/>
            <w:vMerge/>
            <w:shd w:val="clear" w:color="auto" w:fill="auto"/>
            <w:noWrap/>
            <w:vAlign w:val="center"/>
            <w:hideMark/>
          </w:tcPr>
          <w:p w:rsidR="00916879" w:rsidRPr="003323BE" w:rsidRDefault="00916879" w:rsidP="00916879">
            <w:pPr>
              <w:spacing w:line="460" w:lineRule="exact"/>
              <w:jc w:val="right"/>
              <w:outlineLvl w:val="1"/>
              <w:rPr>
                <w:rFonts w:ascii="仿宋_GB2312" w:eastAsia="仿宋_GB2312"/>
                <w:color w:val="000000"/>
                <w:sz w:val="24"/>
              </w:rPr>
            </w:pPr>
          </w:p>
        </w:tc>
      </w:tr>
      <w:tr w:rsidR="00916879" w:rsidRPr="003323BE" w:rsidTr="00916879">
        <w:trPr>
          <w:trHeight w:val="300"/>
        </w:trPr>
        <w:tc>
          <w:tcPr>
            <w:tcW w:w="2278" w:type="dxa"/>
            <w:shd w:val="clear" w:color="auto" w:fill="auto"/>
            <w:noWrap/>
            <w:vAlign w:val="center"/>
            <w:hideMark/>
          </w:tcPr>
          <w:p w:rsidR="00916879" w:rsidRPr="003323BE" w:rsidRDefault="00916879" w:rsidP="00916879">
            <w:pPr>
              <w:spacing w:line="460" w:lineRule="exact"/>
              <w:jc w:val="center"/>
              <w:outlineLvl w:val="1"/>
              <w:rPr>
                <w:rFonts w:ascii="仿宋_GB2312" w:eastAsia="仿宋_GB2312"/>
                <w:color w:val="000000"/>
                <w:sz w:val="24"/>
              </w:rPr>
            </w:pPr>
            <w:r w:rsidRPr="00916879">
              <w:rPr>
                <w:rFonts w:ascii="仿宋_GB2312" w:eastAsia="仿宋_GB2312" w:hint="eastAsia"/>
                <w:color w:val="000000"/>
                <w:sz w:val="24"/>
              </w:rPr>
              <w:t>除治检查验收</w:t>
            </w:r>
          </w:p>
        </w:tc>
        <w:tc>
          <w:tcPr>
            <w:tcW w:w="1560" w:type="dxa"/>
            <w:shd w:val="clear" w:color="auto" w:fill="auto"/>
            <w:noWrap/>
            <w:vAlign w:val="center"/>
            <w:hideMark/>
          </w:tcPr>
          <w:p w:rsidR="00916879" w:rsidRPr="003323BE" w:rsidRDefault="00916879" w:rsidP="00916879">
            <w:pPr>
              <w:spacing w:line="460" w:lineRule="exact"/>
              <w:jc w:val="right"/>
              <w:outlineLvl w:val="1"/>
              <w:rPr>
                <w:rFonts w:ascii="仿宋_GB2312" w:eastAsia="仿宋_GB2312"/>
                <w:color w:val="000000"/>
                <w:sz w:val="24"/>
              </w:rPr>
            </w:pPr>
            <w:r w:rsidRPr="00916879">
              <w:rPr>
                <w:rFonts w:ascii="仿宋_GB2312" w:eastAsia="仿宋_GB2312" w:hint="eastAsia"/>
                <w:color w:val="000000"/>
                <w:sz w:val="24"/>
              </w:rPr>
              <w:t>50.00</w:t>
            </w:r>
          </w:p>
        </w:tc>
        <w:tc>
          <w:tcPr>
            <w:tcW w:w="1559" w:type="dxa"/>
            <w:vMerge/>
            <w:shd w:val="clear" w:color="auto" w:fill="auto"/>
            <w:noWrap/>
            <w:vAlign w:val="center"/>
            <w:hideMark/>
          </w:tcPr>
          <w:p w:rsidR="00916879" w:rsidRPr="003323BE" w:rsidRDefault="00916879" w:rsidP="00916879">
            <w:pPr>
              <w:spacing w:line="460" w:lineRule="exact"/>
              <w:jc w:val="right"/>
              <w:outlineLvl w:val="1"/>
              <w:rPr>
                <w:rFonts w:ascii="仿宋_GB2312" w:eastAsia="仿宋_GB2312"/>
                <w:color w:val="000000"/>
                <w:sz w:val="24"/>
              </w:rPr>
            </w:pPr>
          </w:p>
        </w:tc>
        <w:tc>
          <w:tcPr>
            <w:tcW w:w="1559" w:type="dxa"/>
            <w:vAlign w:val="center"/>
          </w:tcPr>
          <w:p w:rsidR="00916879" w:rsidRPr="003323BE" w:rsidRDefault="00916879" w:rsidP="00916879">
            <w:pPr>
              <w:spacing w:line="460" w:lineRule="exact"/>
              <w:jc w:val="right"/>
              <w:outlineLvl w:val="1"/>
              <w:rPr>
                <w:rFonts w:ascii="仿宋_GB2312" w:eastAsia="仿宋_GB2312"/>
                <w:color w:val="000000"/>
                <w:sz w:val="24"/>
              </w:rPr>
            </w:pPr>
            <w:r w:rsidRPr="00916879">
              <w:rPr>
                <w:rFonts w:ascii="仿宋_GB2312" w:eastAsia="仿宋_GB2312" w:hint="eastAsia"/>
                <w:color w:val="000000"/>
                <w:sz w:val="24"/>
              </w:rPr>
              <w:t>15.50</w:t>
            </w:r>
          </w:p>
        </w:tc>
        <w:tc>
          <w:tcPr>
            <w:tcW w:w="1468" w:type="dxa"/>
            <w:vMerge/>
            <w:shd w:val="clear" w:color="auto" w:fill="auto"/>
            <w:noWrap/>
            <w:vAlign w:val="center"/>
            <w:hideMark/>
          </w:tcPr>
          <w:p w:rsidR="00916879" w:rsidRPr="003323BE" w:rsidRDefault="00916879" w:rsidP="00916879">
            <w:pPr>
              <w:spacing w:line="460" w:lineRule="exact"/>
              <w:jc w:val="right"/>
              <w:outlineLvl w:val="1"/>
              <w:rPr>
                <w:rFonts w:ascii="仿宋_GB2312" w:eastAsia="仿宋_GB2312"/>
                <w:color w:val="000000"/>
                <w:sz w:val="24"/>
              </w:rPr>
            </w:pPr>
          </w:p>
        </w:tc>
      </w:tr>
      <w:tr w:rsidR="00916879" w:rsidRPr="003323BE" w:rsidTr="00916879">
        <w:trPr>
          <w:trHeight w:val="300"/>
        </w:trPr>
        <w:tc>
          <w:tcPr>
            <w:tcW w:w="2278" w:type="dxa"/>
            <w:shd w:val="clear" w:color="auto" w:fill="auto"/>
            <w:noWrap/>
            <w:vAlign w:val="center"/>
            <w:hideMark/>
          </w:tcPr>
          <w:p w:rsidR="00916879" w:rsidRPr="003323BE" w:rsidRDefault="00916879" w:rsidP="00916879">
            <w:pPr>
              <w:spacing w:line="460" w:lineRule="exact"/>
              <w:jc w:val="center"/>
              <w:outlineLvl w:val="1"/>
              <w:rPr>
                <w:rFonts w:ascii="仿宋_GB2312" w:eastAsia="仿宋_GB2312"/>
                <w:color w:val="000000"/>
                <w:sz w:val="24"/>
              </w:rPr>
            </w:pPr>
            <w:r w:rsidRPr="00916879">
              <w:rPr>
                <w:rFonts w:ascii="仿宋_GB2312" w:eastAsia="仿宋_GB2312" w:hint="eastAsia"/>
                <w:color w:val="000000"/>
                <w:sz w:val="24"/>
              </w:rPr>
              <w:t>其他费用</w:t>
            </w:r>
          </w:p>
        </w:tc>
        <w:tc>
          <w:tcPr>
            <w:tcW w:w="1560" w:type="dxa"/>
            <w:shd w:val="clear" w:color="auto" w:fill="auto"/>
            <w:noWrap/>
            <w:vAlign w:val="center"/>
            <w:hideMark/>
          </w:tcPr>
          <w:p w:rsidR="00916879" w:rsidRPr="003323BE" w:rsidRDefault="00916879" w:rsidP="00916879">
            <w:pPr>
              <w:spacing w:line="460" w:lineRule="exact"/>
              <w:jc w:val="right"/>
              <w:outlineLvl w:val="1"/>
              <w:rPr>
                <w:rFonts w:ascii="仿宋_GB2312" w:eastAsia="仿宋_GB2312"/>
                <w:color w:val="000000"/>
                <w:sz w:val="24"/>
              </w:rPr>
            </w:pPr>
            <w:r w:rsidRPr="00916879">
              <w:rPr>
                <w:rFonts w:ascii="仿宋_GB2312" w:eastAsia="仿宋_GB2312" w:hint="eastAsia"/>
                <w:color w:val="000000"/>
                <w:sz w:val="24"/>
              </w:rPr>
              <w:t>7.00</w:t>
            </w:r>
          </w:p>
        </w:tc>
        <w:tc>
          <w:tcPr>
            <w:tcW w:w="1559" w:type="dxa"/>
            <w:vMerge/>
            <w:shd w:val="clear" w:color="auto" w:fill="auto"/>
            <w:noWrap/>
            <w:vAlign w:val="center"/>
            <w:hideMark/>
          </w:tcPr>
          <w:p w:rsidR="00916879" w:rsidRPr="003323BE" w:rsidRDefault="00916879" w:rsidP="00916879">
            <w:pPr>
              <w:spacing w:line="460" w:lineRule="exact"/>
              <w:jc w:val="right"/>
              <w:outlineLvl w:val="1"/>
              <w:rPr>
                <w:rFonts w:ascii="仿宋_GB2312" w:eastAsia="仿宋_GB2312"/>
                <w:color w:val="000000"/>
                <w:sz w:val="24"/>
              </w:rPr>
            </w:pPr>
          </w:p>
        </w:tc>
        <w:tc>
          <w:tcPr>
            <w:tcW w:w="1559" w:type="dxa"/>
            <w:vAlign w:val="center"/>
          </w:tcPr>
          <w:p w:rsidR="00916879" w:rsidRPr="003323BE" w:rsidRDefault="00916879" w:rsidP="00916879">
            <w:pPr>
              <w:spacing w:line="460" w:lineRule="exact"/>
              <w:jc w:val="right"/>
              <w:outlineLvl w:val="1"/>
              <w:rPr>
                <w:rFonts w:ascii="仿宋_GB2312" w:eastAsia="仿宋_GB2312"/>
                <w:color w:val="000000"/>
                <w:sz w:val="24"/>
              </w:rPr>
            </w:pPr>
            <w:r w:rsidRPr="00916879">
              <w:rPr>
                <w:rFonts w:ascii="仿宋_GB2312" w:eastAsia="仿宋_GB2312" w:hint="eastAsia"/>
                <w:color w:val="000000"/>
                <w:sz w:val="24"/>
              </w:rPr>
              <w:t>0.27</w:t>
            </w:r>
          </w:p>
        </w:tc>
        <w:tc>
          <w:tcPr>
            <w:tcW w:w="1468" w:type="dxa"/>
            <w:vMerge/>
            <w:shd w:val="clear" w:color="auto" w:fill="auto"/>
            <w:noWrap/>
            <w:vAlign w:val="center"/>
            <w:hideMark/>
          </w:tcPr>
          <w:p w:rsidR="00916879" w:rsidRPr="003323BE" w:rsidRDefault="00916879" w:rsidP="00916879">
            <w:pPr>
              <w:spacing w:line="460" w:lineRule="exact"/>
              <w:jc w:val="right"/>
              <w:outlineLvl w:val="1"/>
              <w:rPr>
                <w:rFonts w:ascii="仿宋_GB2312" w:eastAsia="仿宋_GB2312"/>
                <w:color w:val="000000"/>
                <w:sz w:val="24"/>
              </w:rPr>
            </w:pPr>
          </w:p>
        </w:tc>
      </w:tr>
      <w:tr w:rsidR="00916879" w:rsidRPr="003323BE" w:rsidTr="00916879">
        <w:trPr>
          <w:trHeight w:val="300"/>
        </w:trPr>
        <w:tc>
          <w:tcPr>
            <w:tcW w:w="2278" w:type="dxa"/>
            <w:shd w:val="clear" w:color="auto" w:fill="auto"/>
            <w:noWrap/>
            <w:vAlign w:val="center"/>
            <w:hideMark/>
          </w:tcPr>
          <w:p w:rsidR="00916879" w:rsidRPr="00916879" w:rsidRDefault="00916879" w:rsidP="00916879">
            <w:pPr>
              <w:spacing w:line="460" w:lineRule="exact"/>
              <w:jc w:val="center"/>
              <w:outlineLvl w:val="1"/>
              <w:rPr>
                <w:rFonts w:ascii="仿宋_GB2312" w:eastAsia="仿宋_GB2312"/>
                <w:color w:val="000000"/>
                <w:sz w:val="24"/>
              </w:rPr>
            </w:pPr>
            <w:r w:rsidRPr="00916879">
              <w:rPr>
                <w:rFonts w:ascii="仿宋_GB2312" w:eastAsia="仿宋_GB2312"/>
                <w:color w:val="000000"/>
                <w:sz w:val="24"/>
              </w:rPr>
              <w:t>合计</w:t>
            </w:r>
          </w:p>
        </w:tc>
        <w:tc>
          <w:tcPr>
            <w:tcW w:w="1560" w:type="dxa"/>
            <w:shd w:val="clear" w:color="auto" w:fill="auto"/>
            <w:noWrap/>
            <w:vAlign w:val="center"/>
            <w:hideMark/>
          </w:tcPr>
          <w:p w:rsidR="00916879" w:rsidRPr="00916879" w:rsidRDefault="00916879" w:rsidP="00916879">
            <w:pPr>
              <w:spacing w:line="460" w:lineRule="exact"/>
              <w:jc w:val="right"/>
              <w:outlineLvl w:val="1"/>
              <w:rPr>
                <w:rFonts w:ascii="仿宋_GB2312" w:eastAsia="仿宋_GB2312"/>
                <w:color w:val="000000"/>
                <w:sz w:val="24"/>
              </w:rPr>
            </w:pPr>
            <w:r w:rsidRPr="00916879">
              <w:rPr>
                <w:rFonts w:ascii="仿宋_GB2312" w:eastAsia="仿宋_GB2312" w:hint="eastAsia"/>
                <w:color w:val="000000"/>
                <w:sz w:val="24"/>
              </w:rPr>
              <w:t>760.80</w:t>
            </w:r>
          </w:p>
        </w:tc>
        <w:tc>
          <w:tcPr>
            <w:tcW w:w="1559" w:type="dxa"/>
            <w:shd w:val="clear" w:color="auto" w:fill="auto"/>
            <w:noWrap/>
            <w:vAlign w:val="center"/>
            <w:hideMark/>
          </w:tcPr>
          <w:p w:rsidR="00916879" w:rsidRPr="00916879" w:rsidRDefault="00916879" w:rsidP="00916879">
            <w:pPr>
              <w:spacing w:line="460" w:lineRule="exact"/>
              <w:jc w:val="right"/>
              <w:outlineLvl w:val="1"/>
              <w:rPr>
                <w:rFonts w:ascii="仿宋_GB2312" w:eastAsia="仿宋_GB2312"/>
                <w:color w:val="000000"/>
                <w:sz w:val="24"/>
              </w:rPr>
            </w:pPr>
            <w:r w:rsidRPr="00916879">
              <w:rPr>
                <w:rFonts w:ascii="仿宋_GB2312" w:eastAsia="仿宋_GB2312" w:hint="eastAsia"/>
                <w:color w:val="000000"/>
                <w:sz w:val="24"/>
              </w:rPr>
              <w:t>725.00</w:t>
            </w:r>
          </w:p>
        </w:tc>
        <w:tc>
          <w:tcPr>
            <w:tcW w:w="1559" w:type="dxa"/>
            <w:vAlign w:val="center"/>
          </w:tcPr>
          <w:p w:rsidR="00916879" w:rsidRPr="00916879" w:rsidRDefault="00916879" w:rsidP="00556FCE">
            <w:pPr>
              <w:spacing w:line="460" w:lineRule="exact"/>
              <w:jc w:val="right"/>
              <w:outlineLvl w:val="1"/>
              <w:rPr>
                <w:rFonts w:ascii="仿宋_GB2312" w:eastAsia="仿宋_GB2312"/>
                <w:color w:val="000000"/>
                <w:sz w:val="24"/>
              </w:rPr>
            </w:pPr>
            <w:r w:rsidRPr="00916879">
              <w:rPr>
                <w:rFonts w:ascii="仿宋_GB2312" w:eastAsia="仿宋_GB2312" w:hint="eastAsia"/>
                <w:color w:val="000000"/>
                <w:sz w:val="24"/>
              </w:rPr>
              <w:t>724.</w:t>
            </w:r>
            <w:r w:rsidR="00556FCE">
              <w:rPr>
                <w:rFonts w:ascii="仿宋_GB2312" w:eastAsia="仿宋_GB2312" w:hint="eastAsia"/>
                <w:color w:val="000000"/>
                <w:sz w:val="24"/>
              </w:rPr>
              <w:t>93</w:t>
            </w:r>
          </w:p>
        </w:tc>
        <w:tc>
          <w:tcPr>
            <w:tcW w:w="1468" w:type="dxa"/>
            <w:shd w:val="clear" w:color="auto" w:fill="auto"/>
            <w:noWrap/>
            <w:vAlign w:val="center"/>
            <w:hideMark/>
          </w:tcPr>
          <w:p w:rsidR="00916879" w:rsidRPr="00916879" w:rsidRDefault="00916879" w:rsidP="00556FCE">
            <w:pPr>
              <w:spacing w:line="460" w:lineRule="exact"/>
              <w:jc w:val="right"/>
              <w:outlineLvl w:val="1"/>
              <w:rPr>
                <w:rFonts w:ascii="仿宋_GB2312" w:eastAsia="仿宋_GB2312"/>
                <w:color w:val="000000"/>
                <w:sz w:val="24"/>
              </w:rPr>
            </w:pPr>
            <w:r w:rsidRPr="00916879">
              <w:rPr>
                <w:rFonts w:ascii="仿宋_GB2312" w:eastAsia="仿宋_GB2312" w:hint="eastAsia"/>
                <w:color w:val="000000"/>
                <w:sz w:val="24"/>
              </w:rPr>
              <w:t>0.</w:t>
            </w:r>
            <w:r w:rsidR="00556FCE">
              <w:rPr>
                <w:rFonts w:ascii="仿宋_GB2312" w:eastAsia="仿宋_GB2312" w:hint="eastAsia"/>
                <w:color w:val="000000"/>
                <w:sz w:val="24"/>
              </w:rPr>
              <w:t>06</w:t>
            </w:r>
          </w:p>
        </w:tc>
      </w:tr>
    </w:tbl>
    <w:p w:rsidR="00EE7A61" w:rsidRPr="0063498B" w:rsidRDefault="00EE7A61" w:rsidP="007D6E5A">
      <w:pPr>
        <w:spacing w:line="360" w:lineRule="auto"/>
        <w:ind w:firstLineChars="200" w:firstLine="482"/>
        <w:jc w:val="left"/>
        <w:rPr>
          <w:rFonts w:eastAsia="仿宋_GB2312"/>
          <w:b/>
          <w:sz w:val="24"/>
        </w:rPr>
      </w:pPr>
      <w:r w:rsidRPr="0063498B">
        <w:rPr>
          <w:rFonts w:eastAsia="仿宋_GB2312"/>
          <w:b/>
          <w:sz w:val="24"/>
        </w:rPr>
        <w:t>二、绩效评价的组织实施情况</w:t>
      </w:r>
    </w:p>
    <w:p w:rsidR="00EE7A61" w:rsidRPr="006D3C05" w:rsidRDefault="00EE7A61" w:rsidP="007D6E5A">
      <w:pPr>
        <w:spacing w:line="460" w:lineRule="exact"/>
        <w:ind w:firstLineChars="200" w:firstLine="482"/>
        <w:jc w:val="left"/>
        <w:outlineLvl w:val="1"/>
        <w:rPr>
          <w:rFonts w:eastAsia="仿宋_GB2312"/>
          <w:b/>
          <w:sz w:val="24"/>
        </w:rPr>
      </w:pPr>
      <w:r w:rsidRPr="006D3C05">
        <w:rPr>
          <w:rFonts w:eastAsia="仿宋_GB2312"/>
          <w:b/>
          <w:sz w:val="24"/>
        </w:rPr>
        <w:t>（一）绩效评价目的</w:t>
      </w:r>
    </w:p>
    <w:p w:rsidR="00EE7A61" w:rsidRPr="0063498B" w:rsidRDefault="00EE7A61" w:rsidP="0063498B">
      <w:pPr>
        <w:spacing w:line="460" w:lineRule="exact"/>
        <w:ind w:firstLineChars="200" w:firstLine="480"/>
        <w:jc w:val="left"/>
        <w:outlineLvl w:val="1"/>
        <w:rPr>
          <w:rFonts w:eastAsia="仿宋_GB2312"/>
          <w:sz w:val="24"/>
        </w:rPr>
      </w:pPr>
      <w:r w:rsidRPr="006D3C05">
        <w:rPr>
          <w:rFonts w:eastAsia="仿宋_GB2312"/>
          <w:sz w:val="24"/>
        </w:rPr>
        <w:t>积极推进财政补助资金预算绩效管理工作，规范财政补助资金支出绩效评价行为，建立科学、合理的财政补助资金绩效评价管理体系，提高财政补助资金使用效益。</w:t>
      </w:r>
    </w:p>
    <w:p w:rsidR="00EE7A61" w:rsidRPr="0063498B" w:rsidRDefault="00EE7A61" w:rsidP="007D6E5A">
      <w:pPr>
        <w:spacing w:line="460" w:lineRule="exact"/>
        <w:ind w:firstLineChars="200" w:firstLine="482"/>
        <w:jc w:val="left"/>
        <w:outlineLvl w:val="1"/>
        <w:rPr>
          <w:rFonts w:eastAsia="仿宋_GB2312"/>
          <w:b/>
          <w:sz w:val="24"/>
        </w:rPr>
      </w:pPr>
      <w:r w:rsidRPr="0063498B">
        <w:rPr>
          <w:rFonts w:eastAsia="仿宋_GB2312"/>
          <w:b/>
          <w:sz w:val="24"/>
        </w:rPr>
        <w:t>（二）绩效评价依据</w:t>
      </w:r>
    </w:p>
    <w:p w:rsidR="00EE7A61" w:rsidRPr="0063498B" w:rsidRDefault="00EE7A61" w:rsidP="0063498B">
      <w:pPr>
        <w:spacing w:line="460" w:lineRule="exact"/>
        <w:ind w:firstLineChars="200" w:firstLine="480"/>
        <w:jc w:val="left"/>
        <w:outlineLvl w:val="1"/>
        <w:rPr>
          <w:rFonts w:eastAsia="仿宋_GB2312"/>
          <w:sz w:val="24"/>
        </w:rPr>
      </w:pPr>
      <w:r w:rsidRPr="0063498B">
        <w:rPr>
          <w:rFonts w:eastAsia="仿宋_GB2312"/>
          <w:sz w:val="24"/>
        </w:rPr>
        <w:t>1</w:t>
      </w:r>
      <w:r w:rsidRPr="0063498B">
        <w:rPr>
          <w:rFonts w:eastAsia="仿宋_GB2312"/>
          <w:sz w:val="24"/>
        </w:rPr>
        <w:t>、</w:t>
      </w:r>
      <w:r w:rsidR="000C29E5" w:rsidRPr="0063498B">
        <w:rPr>
          <w:rFonts w:eastAsia="仿宋_GB2312"/>
          <w:sz w:val="24"/>
        </w:rPr>
        <w:t>重庆市财政局</w:t>
      </w:r>
      <w:r w:rsidRPr="0063498B">
        <w:rPr>
          <w:rFonts w:eastAsia="仿宋_GB2312"/>
          <w:sz w:val="24"/>
        </w:rPr>
        <w:t>《</w:t>
      </w:r>
      <w:r w:rsidR="000C29E5" w:rsidRPr="0063498B">
        <w:rPr>
          <w:rFonts w:eastAsia="仿宋_GB2312"/>
          <w:sz w:val="24"/>
        </w:rPr>
        <w:t>关于印发重庆市市级政策和项目预算绩效管理办法（试行）的通知</w:t>
      </w:r>
      <w:r w:rsidRPr="0063498B">
        <w:rPr>
          <w:rFonts w:eastAsia="仿宋_GB2312"/>
          <w:sz w:val="24"/>
        </w:rPr>
        <w:t>》（</w:t>
      </w:r>
      <w:bookmarkStart w:id="1" w:name="字"/>
      <w:bookmarkStart w:id="2" w:name="局文号"/>
      <w:r w:rsidR="000C29E5" w:rsidRPr="0063498B">
        <w:rPr>
          <w:rFonts w:eastAsia="仿宋_GB2312"/>
          <w:sz w:val="24"/>
        </w:rPr>
        <w:t>渝财绩</w:t>
      </w:r>
      <w:bookmarkStart w:id="3" w:name="号"/>
      <w:bookmarkEnd w:id="1"/>
      <w:r w:rsidR="00EB7D7F" w:rsidRPr="0063498B">
        <w:rPr>
          <w:rFonts w:eastAsia="仿宋_GB2312"/>
          <w:sz w:val="24"/>
        </w:rPr>
        <w:t>[2019]</w:t>
      </w:r>
      <w:r w:rsidR="000C29E5" w:rsidRPr="0063498B">
        <w:rPr>
          <w:rFonts w:eastAsia="仿宋_GB2312"/>
          <w:sz w:val="24"/>
        </w:rPr>
        <w:t>19</w:t>
      </w:r>
      <w:bookmarkEnd w:id="3"/>
      <w:r w:rsidR="000C29E5" w:rsidRPr="0063498B">
        <w:rPr>
          <w:rFonts w:eastAsia="仿宋_GB2312"/>
          <w:sz w:val="24"/>
        </w:rPr>
        <w:t>号</w:t>
      </w:r>
      <w:bookmarkEnd w:id="2"/>
      <w:r w:rsidRPr="0063498B">
        <w:rPr>
          <w:rFonts w:eastAsia="仿宋_GB2312"/>
          <w:sz w:val="24"/>
        </w:rPr>
        <w:t>）；</w:t>
      </w:r>
    </w:p>
    <w:p w:rsidR="00EE7A61" w:rsidRPr="0063498B" w:rsidRDefault="00EE7A61" w:rsidP="0063498B">
      <w:pPr>
        <w:spacing w:line="460" w:lineRule="exact"/>
        <w:ind w:firstLineChars="200" w:firstLine="480"/>
        <w:jc w:val="left"/>
        <w:outlineLvl w:val="1"/>
        <w:rPr>
          <w:rFonts w:eastAsia="仿宋_GB2312"/>
          <w:sz w:val="24"/>
        </w:rPr>
      </w:pPr>
      <w:r w:rsidRPr="0063498B">
        <w:rPr>
          <w:rFonts w:eastAsia="仿宋_GB2312"/>
          <w:sz w:val="24"/>
        </w:rPr>
        <w:t>2</w:t>
      </w:r>
      <w:r w:rsidRPr="0063498B">
        <w:rPr>
          <w:rFonts w:eastAsia="仿宋_GB2312"/>
          <w:sz w:val="24"/>
        </w:rPr>
        <w:t>、</w:t>
      </w:r>
      <w:r w:rsidR="00D36316">
        <w:rPr>
          <w:rFonts w:eastAsia="仿宋_GB2312"/>
          <w:sz w:val="24"/>
        </w:rPr>
        <w:t>重庆市</w:t>
      </w:r>
      <w:r w:rsidR="00D36316">
        <w:rPr>
          <w:rFonts w:eastAsia="仿宋_GB2312" w:hint="eastAsia"/>
          <w:sz w:val="24"/>
        </w:rPr>
        <w:t>北碚区</w:t>
      </w:r>
      <w:r w:rsidR="00D36316">
        <w:rPr>
          <w:rFonts w:eastAsia="仿宋_GB2312"/>
          <w:sz w:val="24"/>
        </w:rPr>
        <w:t>重大林业有害生物防控指挥部</w:t>
      </w:r>
      <w:r w:rsidR="00D36316" w:rsidRPr="0036744D">
        <w:rPr>
          <w:rFonts w:eastAsia="仿宋_GB2312"/>
          <w:sz w:val="24"/>
        </w:rPr>
        <w:t>《</w:t>
      </w:r>
      <w:r w:rsidR="00D36316">
        <w:rPr>
          <w:rFonts w:eastAsia="仿宋_GB2312" w:hint="eastAsia"/>
          <w:sz w:val="24"/>
        </w:rPr>
        <w:t>关于开展</w:t>
      </w:r>
      <w:r w:rsidR="00D36316">
        <w:rPr>
          <w:rFonts w:eastAsia="仿宋_GB2312" w:hint="eastAsia"/>
          <w:sz w:val="24"/>
        </w:rPr>
        <w:t>2018</w:t>
      </w:r>
      <w:r w:rsidR="00D36316">
        <w:rPr>
          <w:rFonts w:eastAsia="仿宋_GB2312" w:hint="eastAsia"/>
          <w:sz w:val="24"/>
        </w:rPr>
        <w:t>年秋季枯死松树限期除治工作的通知</w:t>
      </w:r>
      <w:r w:rsidR="00D36316" w:rsidRPr="0036744D">
        <w:rPr>
          <w:rFonts w:eastAsia="仿宋_GB2312"/>
          <w:sz w:val="24"/>
        </w:rPr>
        <w:t>》（</w:t>
      </w:r>
      <w:r w:rsidR="00D36316">
        <w:rPr>
          <w:rFonts w:eastAsia="仿宋_GB2312" w:hint="eastAsia"/>
          <w:sz w:val="24"/>
        </w:rPr>
        <w:t>北碚重林防指办</w:t>
      </w:r>
      <w:r w:rsidR="00D36316" w:rsidRPr="0036744D">
        <w:rPr>
          <w:rFonts w:eastAsia="仿宋_GB2312"/>
          <w:sz w:val="24"/>
        </w:rPr>
        <w:t>[201</w:t>
      </w:r>
      <w:r w:rsidR="00D36316">
        <w:rPr>
          <w:rFonts w:eastAsia="仿宋_GB2312" w:hint="eastAsia"/>
          <w:sz w:val="24"/>
        </w:rPr>
        <w:t>8</w:t>
      </w:r>
      <w:r w:rsidR="00D36316" w:rsidRPr="0036744D">
        <w:rPr>
          <w:rFonts w:eastAsia="仿宋_GB2312"/>
          <w:sz w:val="24"/>
        </w:rPr>
        <w:t>]</w:t>
      </w:r>
      <w:r w:rsidR="00D36316">
        <w:rPr>
          <w:rFonts w:eastAsia="仿宋_GB2312" w:hint="eastAsia"/>
          <w:sz w:val="24"/>
        </w:rPr>
        <w:t>3</w:t>
      </w:r>
      <w:r w:rsidR="00D36316" w:rsidRPr="0036744D">
        <w:rPr>
          <w:rFonts w:eastAsia="仿宋_GB2312"/>
          <w:sz w:val="24"/>
        </w:rPr>
        <w:t>号）</w:t>
      </w:r>
      <w:r w:rsidRPr="0063498B">
        <w:rPr>
          <w:rFonts w:eastAsia="仿宋_GB2312"/>
          <w:sz w:val="24"/>
        </w:rPr>
        <w:t>；</w:t>
      </w:r>
    </w:p>
    <w:p w:rsidR="00EE7A61" w:rsidRDefault="00EE7A61" w:rsidP="006705CA">
      <w:pPr>
        <w:spacing w:line="460" w:lineRule="exact"/>
        <w:ind w:firstLineChars="200" w:firstLine="480"/>
        <w:jc w:val="left"/>
        <w:outlineLvl w:val="1"/>
        <w:rPr>
          <w:rFonts w:eastAsia="仿宋_GB2312"/>
          <w:sz w:val="24"/>
        </w:rPr>
      </w:pPr>
      <w:r w:rsidRPr="0063498B">
        <w:rPr>
          <w:rFonts w:eastAsia="仿宋_GB2312"/>
          <w:sz w:val="24"/>
        </w:rPr>
        <w:t>3</w:t>
      </w:r>
      <w:r w:rsidRPr="0063498B">
        <w:rPr>
          <w:rFonts w:eastAsia="仿宋_GB2312"/>
          <w:sz w:val="24"/>
        </w:rPr>
        <w:t>、《</w:t>
      </w:r>
      <w:r w:rsidR="00D36316" w:rsidRPr="00D36316">
        <w:rPr>
          <w:rFonts w:eastAsia="仿宋_GB2312"/>
          <w:sz w:val="24"/>
        </w:rPr>
        <w:t>重庆市北碚区</w:t>
      </w:r>
      <w:r w:rsidR="00D36316" w:rsidRPr="00D36316">
        <w:rPr>
          <w:rFonts w:eastAsia="仿宋_GB2312"/>
          <w:sz w:val="24"/>
        </w:rPr>
        <w:t>2018</w:t>
      </w:r>
      <w:r w:rsidR="00D36316" w:rsidRPr="00D36316">
        <w:rPr>
          <w:rFonts w:eastAsia="仿宋_GB2312"/>
          <w:sz w:val="24"/>
        </w:rPr>
        <w:t>年度松材线虫病防控实施方案</w:t>
      </w:r>
      <w:r w:rsidRPr="0063498B">
        <w:rPr>
          <w:rFonts w:eastAsia="仿宋_GB2312"/>
          <w:sz w:val="24"/>
        </w:rPr>
        <w:t>》</w:t>
      </w:r>
      <w:r w:rsidR="00D36316">
        <w:rPr>
          <w:rFonts w:eastAsia="仿宋_GB2312" w:hint="eastAsia"/>
          <w:sz w:val="24"/>
        </w:rPr>
        <w:t>；</w:t>
      </w:r>
    </w:p>
    <w:p w:rsidR="00A83818" w:rsidRPr="00A83818" w:rsidRDefault="00A83818" w:rsidP="0063498B">
      <w:pPr>
        <w:spacing w:line="460" w:lineRule="exact"/>
        <w:ind w:firstLineChars="200" w:firstLine="480"/>
        <w:jc w:val="left"/>
        <w:outlineLvl w:val="1"/>
        <w:rPr>
          <w:rFonts w:eastAsia="仿宋_GB2312"/>
          <w:sz w:val="24"/>
        </w:rPr>
      </w:pPr>
      <w:r>
        <w:rPr>
          <w:rFonts w:eastAsia="仿宋_GB2312" w:hint="eastAsia"/>
          <w:sz w:val="24"/>
        </w:rPr>
        <w:t>4</w:t>
      </w:r>
      <w:r>
        <w:rPr>
          <w:rFonts w:eastAsia="仿宋_GB2312" w:hint="eastAsia"/>
          <w:sz w:val="24"/>
        </w:rPr>
        <w:t>、重庆市</w:t>
      </w:r>
      <w:r>
        <w:rPr>
          <w:rFonts w:eastAsia="仿宋_GB2312"/>
          <w:sz w:val="24"/>
        </w:rPr>
        <w:t>重大林业有害生物防控指挥部办公室</w:t>
      </w:r>
      <w:r>
        <w:rPr>
          <w:rFonts w:eastAsia="仿宋_GB2312" w:hint="eastAsia"/>
          <w:sz w:val="24"/>
        </w:rPr>
        <w:t>《关于松材线虫病疫木集中除治清理情况的通报》</w:t>
      </w:r>
      <w:r w:rsidRPr="0063498B">
        <w:rPr>
          <w:rFonts w:eastAsia="仿宋_GB2312"/>
          <w:sz w:val="24"/>
        </w:rPr>
        <w:t>（</w:t>
      </w:r>
      <w:r>
        <w:rPr>
          <w:rFonts w:eastAsia="仿宋_GB2312" w:hint="eastAsia"/>
          <w:sz w:val="24"/>
        </w:rPr>
        <w:t>渝重林防指</w:t>
      </w:r>
      <w:r w:rsidRPr="0063498B">
        <w:rPr>
          <w:rFonts w:eastAsia="仿宋_GB2312"/>
          <w:sz w:val="24"/>
        </w:rPr>
        <w:t>[201</w:t>
      </w:r>
      <w:r>
        <w:rPr>
          <w:rFonts w:eastAsia="仿宋_GB2312" w:hint="eastAsia"/>
          <w:sz w:val="24"/>
        </w:rPr>
        <w:t>9</w:t>
      </w:r>
      <w:r w:rsidRPr="0063498B">
        <w:rPr>
          <w:rFonts w:eastAsia="仿宋_GB2312"/>
          <w:sz w:val="24"/>
        </w:rPr>
        <w:t>]</w:t>
      </w:r>
      <w:r>
        <w:rPr>
          <w:rFonts w:eastAsia="仿宋_GB2312" w:hint="eastAsia"/>
          <w:sz w:val="24"/>
        </w:rPr>
        <w:t>18</w:t>
      </w:r>
      <w:r w:rsidRPr="0063498B">
        <w:rPr>
          <w:rFonts w:eastAsia="仿宋_GB2312"/>
          <w:sz w:val="24"/>
        </w:rPr>
        <w:t>号）</w:t>
      </w:r>
      <w:r w:rsidR="009455B8">
        <w:rPr>
          <w:rFonts w:eastAsia="仿宋_GB2312" w:hint="eastAsia"/>
          <w:sz w:val="24"/>
        </w:rPr>
        <w:t>；</w:t>
      </w:r>
    </w:p>
    <w:p w:rsidR="00EE7A61" w:rsidRPr="0063498B" w:rsidRDefault="00A83818" w:rsidP="0063498B">
      <w:pPr>
        <w:spacing w:line="460" w:lineRule="exact"/>
        <w:ind w:firstLineChars="200" w:firstLine="480"/>
        <w:jc w:val="left"/>
        <w:outlineLvl w:val="1"/>
        <w:rPr>
          <w:rFonts w:eastAsia="仿宋_GB2312"/>
          <w:sz w:val="24"/>
        </w:rPr>
      </w:pPr>
      <w:r>
        <w:rPr>
          <w:rFonts w:eastAsia="仿宋_GB2312" w:hint="eastAsia"/>
          <w:sz w:val="24"/>
        </w:rPr>
        <w:t>5</w:t>
      </w:r>
      <w:r w:rsidR="00EE7A61" w:rsidRPr="0063498B">
        <w:rPr>
          <w:rFonts w:eastAsia="仿宋_GB2312"/>
          <w:sz w:val="24"/>
        </w:rPr>
        <w:t>、财政部《</w:t>
      </w:r>
      <w:r w:rsidR="00570CEB" w:rsidRPr="00570CEB">
        <w:rPr>
          <w:rFonts w:eastAsia="仿宋_GB2312" w:hint="eastAsia"/>
          <w:sz w:val="24"/>
        </w:rPr>
        <w:t>项目支出绩效评价管理办法</w:t>
      </w:r>
      <w:r w:rsidR="00EE7A61" w:rsidRPr="0063498B">
        <w:rPr>
          <w:rFonts w:eastAsia="仿宋_GB2312"/>
          <w:sz w:val="24"/>
        </w:rPr>
        <w:t>》（</w:t>
      </w:r>
      <w:r w:rsidR="00570CEB" w:rsidRPr="00570CEB">
        <w:rPr>
          <w:rFonts w:eastAsia="仿宋_GB2312" w:hint="eastAsia"/>
          <w:sz w:val="24"/>
        </w:rPr>
        <w:t>财预</w:t>
      </w:r>
      <w:r w:rsidR="00570CEB" w:rsidRPr="0063498B">
        <w:rPr>
          <w:rFonts w:eastAsia="仿宋_GB2312"/>
          <w:sz w:val="24"/>
        </w:rPr>
        <w:t>[20</w:t>
      </w:r>
      <w:r w:rsidR="00570CEB">
        <w:rPr>
          <w:rFonts w:eastAsia="仿宋_GB2312" w:hint="eastAsia"/>
          <w:sz w:val="24"/>
        </w:rPr>
        <w:t>20</w:t>
      </w:r>
      <w:r w:rsidR="00570CEB" w:rsidRPr="0063498B">
        <w:rPr>
          <w:rFonts w:eastAsia="仿宋_GB2312"/>
          <w:sz w:val="24"/>
        </w:rPr>
        <w:t>]</w:t>
      </w:r>
      <w:r w:rsidR="00570CEB" w:rsidRPr="00570CEB">
        <w:rPr>
          <w:rFonts w:eastAsia="仿宋_GB2312" w:hint="eastAsia"/>
          <w:sz w:val="24"/>
        </w:rPr>
        <w:t>10</w:t>
      </w:r>
      <w:r w:rsidR="00570CEB" w:rsidRPr="00570CEB">
        <w:rPr>
          <w:rFonts w:eastAsia="仿宋_GB2312" w:hint="eastAsia"/>
          <w:sz w:val="24"/>
        </w:rPr>
        <w:t>号</w:t>
      </w:r>
      <w:r w:rsidR="00EE7A61" w:rsidRPr="0063498B">
        <w:rPr>
          <w:rFonts w:eastAsia="仿宋_GB2312"/>
          <w:sz w:val="24"/>
        </w:rPr>
        <w:t>）；</w:t>
      </w:r>
    </w:p>
    <w:p w:rsidR="00EE7A61" w:rsidRPr="0063498B" w:rsidRDefault="00A83818" w:rsidP="0063498B">
      <w:pPr>
        <w:spacing w:line="460" w:lineRule="exact"/>
        <w:ind w:firstLineChars="200" w:firstLine="480"/>
        <w:jc w:val="left"/>
        <w:outlineLvl w:val="1"/>
        <w:rPr>
          <w:rFonts w:eastAsia="仿宋_GB2312"/>
          <w:sz w:val="24"/>
        </w:rPr>
      </w:pPr>
      <w:r>
        <w:rPr>
          <w:rFonts w:eastAsia="仿宋_GB2312" w:hint="eastAsia"/>
          <w:sz w:val="24"/>
        </w:rPr>
        <w:t>6</w:t>
      </w:r>
      <w:r w:rsidR="00EE7A61" w:rsidRPr="0063498B">
        <w:rPr>
          <w:rFonts w:eastAsia="仿宋_GB2312"/>
          <w:sz w:val="24"/>
        </w:rPr>
        <w:t>、财政部《关于推进预算绩效管理的指导意见》（财预</w:t>
      </w:r>
      <w:r w:rsidR="00EE7A61" w:rsidRPr="0063498B">
        <w:rPr>
          <w:rFonts w:eastAsia="仿宋_GB2312"/>
          <w:sz w:val="24"/>
        </w:rPr>
        <w:t>[2011]416</w:t>
      </w:r>
      <w:r w:rsidR="00EE7A61" w:rsidRPr="0063498B">
        <w:rPr>
          <w:rFonts w:eastAsia="仿宋_GB2312"/>
          <w:sz w:val="24"/>
        </w:rPr>
        <w:t>号）；</w:t>
      </w:r>
    </w:p>
    <w:p w:rsidR="00EE7A61" w:rsidRPr="0063498B" w:rsidRDefault="00A83818" w:rsidP="0063498B">
      <w:pPr>
        <w:spacing w:line="460" w:lineRule="exact"/>
        <w:ind w:firstLineChars="200" w:firstLine="480"/>
        <w:jc w:val="left"/>
        <w:outlineLvl w:val="1"/>
        <w:rPr>
          <w:rFonts w:eastAsia="仿宋_GB2312"/>
          <w:sz w:val="24"/>
        </w:rPr>
      </w:pPr>
      <w:r>
        <w:rPr>
          <w:rFonts w:eastAsia="仿宋_GB2312" w:hint="eastAsia"/>
          <w:sz w:val="24"/>
        </w:rPr>
        <w:t>7</w:t>
      </w:r>
      <w:r w:rsidR="00EE7A61" w:rsidRPr="0063498B">
        <w:rPr>
          <w:rFonts w:eastAsia="仿宋_GB2312"/>
          <w:sz w:val="24"/>
        </w:rPr>
        <w:t>、财政部《绩效评价工作考核暂行办法》（财预</w:t>
      </w:r>
      <w:r w:rsidR="00EE7A61" w:rsidRPr="0063498B">
        <w:rPr>
          <w:rFonts w:eastAsia="仿宋_GB2312"/>
          <w:sz w:val="24"/>
        </w:rPr>
        <w:t>[2011]433</w:t>
      </w:r>
      <w:r w:rsidR="00EE7A61" w:rsidRPr="0063498B">
        <w:rPr>
          <w:rFonts w:eastAsia="仿宋_GB2312"/>
          <w:sz w:val="24"/>
        </w:rPr>
        <w:t>号）；</w:t>
      </w:r>
    </w:p>
    <w:p w:rsidR="00EE7A61" w:rsidRPr="0063498B" w:rsidRDefault="00A83818" w:rsidP="0063498B">
      <w:pPr>
        <w:spacing w:line="460" w:lineRule="exact"/>
        <w:ind w:firstLineChars="200" w:firstLine="480"/>
        <w:jc w:val="left"/>
        <w:outlineLvl w:val="1"/>
        <w:rPr>
          <w:rFonts w:eastAsia="仿宋_GB2312"/>
          <w:sz w:val="24"/>
        </w:rPr>
      </w:pPr>
      <w:r>
        <w:rPr>
          <w:rFonts w:eastAsia="仿宋_GB2312" w:hint="eastAsia"/>
          <w:sz w:val="24"/>
        </w:rPr>
        <w:t>8</w:t>
      </w:r>
      <w:r w:rsidR="00EE7A61" w:rsidRPr="0063498B">
        <w:rPr>
          <w:rFonts w:eastAsia="仿宋_GB2312"/>
          <w:sz w:val="24"/>
        </w:rPr>
        <w:t>、重庆市人民政府办公厅《重庆市财政专项资金绩效评价管理暂行办法》（渝办发</w:t>
      </w:r>
      <w:r w:rsidR="00EE7A61" w:rsidRPr="0063498B">
        <w:rPr>
          <w:rFonts w:eastAsia="仿宋_GB2312"/>
          <w:sz w:val="24"/>
        </w:rPr>
        <w:t>[2011]233</w:t>
      </w:r>
      <w:r w:rsidR="00EE7A61" w:rsidRPr="0063498B">
        <w:rPr>
          <w:rFonts w:eastAsia="仿宋_GB2312"/>
          <w:sz w:val="24"/>
        </w:rPr>
        <w:t>号）；</w:t>
      </w:r>
    </w:p>
    <w:p w:rsidR="00EE7A61" w:rsidRPr="0063498B" w:rsidRDefault="00A83818" w:rsidP="0063498B">
      <w:pPr>
        <w:spacing w:line="460" w:lineRule="exact"/>
        <w:ind w:firstLineChars="200" w:firstLine="480"/>
        <w:jc w:val="left"/>
        <w:outlineLvl w:val="1"/>
        <w:rPr>
          <w:rFonts w:eastAsia="仿宋_GB2312"/>
          <w:sz w:val="24"/>
        </w:rPr>
      </w:pPr>
      <w:r>
        <w:rPr>
          <w:rFonts w:eastAsia="仿宋_GB2312" w:hint="eastAsia"/>
          <w:sz w:val="24"/>
        </w:rPr>
        <w:t>9</w:t>
      </w:r>
      <w:r w:rsidR="00EE7A61" w:rsidRPr="0063498B">
        <w:rPr>
          <w:rFonts w:eastAsia="仿宋_GB2312"/>
          <w:sz w:val="24"/>
        </w:rPr>
        <w:t>、中国注册会计师协会《会计师事务所财政支出绩效评价业务指引（征求意见稿）》（会协</w:t>
      </w:r>
      <w:r w:rsidR="00EE7A61" w:rsidRPr="0063498B">
        <w:rPr>
          <w:rFonts w:eastAsia="仿宋_GB2312"/>
          <w:sz w:val="24"/>
        </w:rPr>
        <w:t>[2015]2</w:t>
      </w:r>
      <w:r w:rsidR="00EE7A61" w:rsidRPr="0063498B">
        <w:rPr>
          <w:rFonts w:eastAsia="仿宋_GB2312"/>
          <w:sz w:val="24"/>
        </w:rPr>
        <w:t>号）；</w:t>
      </w:r>
    </w:p>
    <w:p w:rsidR="0023199E" w:rsidRDefault="00A83818" w:rsidP="0063498B">
      <w:pPr>
        <w:spacing w:line="460" w:lineRule="exact"/>
        <w:ind w:firstLineChars="200" w:firstLine="480"/>
        <w:jc w:val="left"/>
        <w:outlineLvl w:val="1"/>
        <w:rPr>
          <w:rFonts w:eastAsia="仿宋_GB2312"/>
          <w:sz w:val="24"/>
        </w:rPr>
      </w:pPr>
      <w:r>
        <w:rPr>
          <w:rFonts w:eastAsia="仿宋_GB2312" w:hint="eastAsia"/>
          <w:sz w:val="24"/>
        </w:rPr>
        <w:lastRenderedPageBreak/>
        <w:t>10</w:t>
      </w:r>
      <w:r w:rsidR="00EE7A61" w:rsidRPr="0063498B">
        <w:rPr>
          <w:rFonts w:eastAsia="仿宋_GB2312"/>
          <w:sz w:val="24"/>
        </w:rPr>
        <w:t>、其他与本项目相关的资料</w:t>
      </w:r>
      <w:r w:rsidR="0023199E">
        <w:rPr>
          <w:rFonts w:eastAsia="仿宋_GB2312" w:hint="eastAsia"/>
          <w:sz w:val="24"/>
        </w:rPr>
        <w:t>；</w:t>
      </w:r>
    </w:p>
    <w:p w:rsidR="006B5D9F" w:rsidRDefault="0023199E" w:rsidP="00652C3D">
      <w:pPr>
        <w:spacing w:line="460" w:lineRule="exact"/>
        <w:ind w:firstLineChars="200" w:firstLine="480"/>
        <w:jc w:val="left"/>
        <w:outlineLvl w:val="1"/>
        <w:rPr>
          <w:rFonts w:eastAsia="仿宋_GB2312"/>
          <w:sz w:val="24"/>
        </w:rPr>
      </w:pPr>
      <w:r>
        <w:rPr>
          <w:rFonts w:eastAsia="仿宋_GB2312" w:hint="eastAsia"/>
          <w:sz w:val="24"/>
        </w:rPr>
        <w:t>11</w:t>
      </w:r>
      <w:r>
        <w:rPr>
          <w:rFonts w:eastAsia="仿宋_GB2312" w:hint="eastAsia"/>
          <w:sz w:val="24"/>
        </w:rPr>
        <w:t>、我所与北部区财政局签订的《业务约定书》。</w:t>
      </w:r>
    </w:p>
    <w:p w:rsidR="00EE7A61" w:rsidRPr="0063498B" w:rsidRDefault="00EE7A61" w:rsidP="003B0143">
      <w:pPr>
        <w:spacing w:line="460" w:lineRule="exact"/>
        <w:ind w:firstLineChars="200" w:firstLine="482"/>
        <w:jc w:val="left"/>
        <w:outlineLvl w:val="1"/>
        <w:rPr>
          <w:rFonts w:eastAsia="仿宋_GB2312"/>
          <w:b/>
          <w:sz w:val="24"/>
        </w:rPr>
      </w:pPr>
      <w:r w:rsidRPr="0063498B">
        <w:rPr>
          <w:rFonts w:eastAsia="仿宋_GB2312"/>
          <w:b/>
          <w:sz w:val="24"/>
        </w:rPr>
        <w:t>（三）绩效评价人员组成</w:t>
      </w:r>
    </w:p>
    <w:p w:rsidR="00EE7A61" w:rsidRPr="0063498B" w:rsidRDefault="00EE7A61" w:rsidP="0063498B">
      <w:pPr>
        <w:spacing w:line="460" w:lineRule="exact"/>
        <w:ind w:firstLineChars="200" w:firstLine="480"/>
        <w:jc w:val="left"/>
        <w:outlineLvl w:val="1"/>
        <w:rPr>
          <w:rFonts w:eastAsia="仿宋_GB2312"/>
          <w:sz w:val="24"/>
        </w:rPr>
      </w:pPr>
      <w:r w:rsidRPr="0063498B">
        <w:rPr>
          <w:rFonts w:eastAsia="仿宋_GB2312"/>
          <w:sz w:val="24"/>
        </w:rPr>
        <w:t>本次绩效评价由</w:t>
      </w:r>
      <w:r w:rsidR="000967B4">
        <w:rPr>
          <w:rFonts w:eastAsia="仿宋_GB2312"/>
          <w:sz w:val="24"/>
        </w:rPr>
        <w:t>北碚区</w:t>
      </w:r>
      <w:r w:rsidR="00D93E62" w:rsidRPr="0063498B">
        <w:rPr>
          <w:rFonts w:eastAsia="仿宋_GB2312"/>
          <w:sz w:val="24"/>
        </w:rPr>
        <w:t>财政局</w:t>
      </w:r>
      <w:r w:rsidRPr="0063498B">
        <w:rPr>
          <w:rFonts w:eastAsia="仿宋_GB2312"/>
          <w:sz w:val="24"/>
        </w:rPr>
        <w:t>委托我们具体组织实施，针对本次委托，按照相关要求，我们成立了项目绩效评价小组，小组成员及工作职责如下：</w:t>
      </w:r>
    </w:p>
    <w:tbl>
      <w:tblPr>
        <w:tblW w:w="9356" w:type="dxa"/>
        <w:jc w:val="center"/>
        <w:tblBorders>
          <w:top w:val="double" w:sz="4" w:space="0" w:color="auto"/>
          <w:bottom w:val="double" w:sz="4" w:space="0" w:color="auto"/>
          <w:insideH w:val="dotted" w:sz="4" w:space="0" w:color="auto"/>
          <w:insideV w:val="dotted" w:sz="4" w:space="0" w:color="auto"/>
        </w:tblBorders>
        <w:tblLayout w:type="fixed"/>
        <w:tblLook w:val="0000"/>
      </w:tblPr>
      <w:tblGrid>
        <w:gridCol w:w="809"/>
        <w:gridCol w:w="992"/>
        <w:gridCol w:w="1559"/>
        <w:gridCol w:w="1985"/>
        <w:gridCol w:w="4011"/>
      </w:tblGrid>
      <w:tr w:rsidR="00EE7A61" w:rsidRPr="0063498B" w:rsidTr="0075003B">
        <w:trPr>
          <w:trHeight w:val="454"/>
          <w:jc w:val="center"/>
        </w:trPr>
        <w:tc>
          <w:tcPr>
            <w:tcW w:w="809" w:type="dxa"/>
            <w:vAlign w:val="center"/>
          </w:tcPr>
          <w:p w:rsidR="00EE7A61" w:rsidRPr="0075003B" w:rsidRDefault="00EE7A61" w:rsidP="0075003B">
            <w:pPr>
              <w:spacing w:line="360" w:lineRule="auto"/>
              <w:jc w:val="center"/>
              <w:rPr>
                <w:rFonts w:eastAsia="仿宋_GB2312"/>
                <w:b/>
                <w:szCs w:val="21"/>
              </w:rPr>
            </w:pPr>
            <w:r w:rsidRPr="0075003B">
              <w:rPr>
                <w:rFonts w:eastAsia="仿宋_GB2312"/>
                <w:b/>
                <w:szCs w:val="21"/>
              </w:rPr>
              <w:t>序号</w:t>
            </w:r>
          </w:p>
        </w:tc>
        <w:tc>
          <w:tcPr>
            <w:tcW w:w="992" w:type="dxa"/>
            <w:vAlign w:val="center"/>
          </w:tcPr>
          <w:p w:rsidR="00EE7A61" w:rsidRPr="0075003B" w:rsidRDefault="00EE7A61" w:rsidP="0075003B">
            <w:pPr>
              <w:spacing w:line="360" w:lineRule="auto"/>
              <w:jc w:val="center"/>
              <w:rPr>
                <w:rFonts w:eastAsia="仿宋_GB2312"/>
                <w:b/>
                <w:szCs w:val="21"/>
              </w:rPr>
            </w:pPr>
            <w:r w:rsidRPr="0075003B">
              <w:rPr>
                <w:rFonts w:eastAsia="仿宋_GB2312"/>
                <w:b/>
                <w:szCs w:val="21"/>
              </w:rPr>
              <w:t>姓名</w:t>
            </w:r>
          </w:p>
        </w:tc>
        <w:tc>
          <w:tcPr>
            <w:tcW w:w="1559" w:type="dxa"/>
            <w:vAlign w:val="center"/>
          </w:tcPr>
          <w:p w:rsidR="00EE7A61" w:rsidRPr="0075003B" w:rsidRDefault="00EE7A61" w:rsidP="0075003B">
            <w:pPr>
              <w:spacing w:line="360" w:lineRule="auto"/>
              <w:jc w:val="center"/>
              <w:rPr>
                <w:rFonts w:eastAsia="仿宋_GB2312"/>
                <w:b/>
                <w:szCs w:val="21"/>
              </w:rPr>
            </w:pPr>
            <w:r w:rsidRPr="0075003B">
              <w:rPr>
                <w:rFonts w:eastAsia="仿宋_GB2312"/>
                <w:b/>
                <w:szCs w:val="21"/>
              </w:rPr>
              <w:t>执业资格</w:t>
            </w:r>
          </w:p>
        </w:tc>
        <w:tc>
          <w:tcPr>
            <w:tcW w:w="1985" w:type="dxa"/>
            <w:vAlign w:val="center"/>
          </w:tcPr>
          <w:p w:rsidR="00EE7A61" w:rsidRPr="0075003B" w:rsidRDefault="00EE7A61" w:rsidP="0075003B">
            <w:pPr>
              <w:spacing w:line="360" w:lineRule="auto"/>
              <w:jc w:val="center"/>
              <w:rPr>
                <w:rFonts w:eastAsia="仿宋_GB2312"/>
                <w:b/>
                <w:szCs w:val="21"/>
              </w:rPr>
            </w:pPr>
            <w:r w:rsidRPr="0075003B">
              <w:rPr>
                <w:rFonts w:eastAsia="仿宋_GB2312"/>
                <w:b/>
                <w:szCs w:val="21"/>
              </w:rPr>
              <w:t>本次评价小组职务</w:t>
            </w:r>
          </w:p>
        </w:tc>
        <w:tc>
          <w:tcPr>
            <w:tcW w:w="4011" w:type="dxa"/>
            <w:vAlign w:val="center"/>
          </w:tcPr>
          <w:p w:rsidR="00EE7A61" w:rsidRPr="0075003B" w:rsidRDefault="00EE7A61" w:rsidP="0075003B">
            <w:pPr>
              <w:spacing w:line="360" w:lineRule="auto"/>
              <w:jc w:val="center"/>
              <w:rPr>
                <w:rFonts w:eastAsia="仿宋_GB2312"/>
                <w:b/>
                <w:szCs w:val="21"/>
              </w:rPr>
            </w:pPr>
            <w:r w:rsidRPr="0075003B">
              <w:rPr>
                <w:rFonts w:eastAsia="仿宋_GB2312"/>
                <w:b/>
                <w:szCs w:val="21"/>
              </w:rPr>
              <w:t>主要工作内容</w:t>
            </w:r>
          </w:p>
        </w:tc>
      </w:tr>
      <w:tr w:rsidR="00EE7A61" w:rsidRPr="0063498B" w:rsidTr="0075003B">
        <w:trPr>
          <w:trHeight w:val="539"/>
          <w:jc w:val="center"/>
        </w:trPr>
        <w:tc>
          <w:tcPr>
            <w:tcW w:w="809" w:type="dxa"/>
            <w:vAlign w:val="center"/>
          </w:tcPr>
          <w:p w:rsidR="00EE7A61" w:rsidRPr="0063498B" w:rsidRDefault="00EE7A61" w:rsidP="0075003B">
            <w:pPr>
              <w:spacing w:line="360" w:lineRule="auto"/>
              <w:jc w:val="center"/>
              <w:rPr>
                <w:rFonts w:eastAsia="仿宋_GB2312"/>
                <w:szCs w:val="21"/>
              </w:rPr>
            </w:pPr>
            <w:r w:rsidRPr="0063498B">
              <w:rPr>
                <w:rFonts w:eastAsia="仿宋_GB2312"/>
                <w:szCs w:val="21"/>
              </w:rPr>
              <w:t>1</w:t>
            </w:r>
          </w:p>
        </w:tc>
        <w:tc>
          <w:tcPr>
            <w:tcW w:w="992" w:type="dxa"/>
            <w:vAlign w:val="center"/>
          </w:tcPr>
          <w:p w:rsidR="00EE7A61" w:rsidRPr="0063498B" w:rsidRDefault="00652C3D" w:rsidP="0075003B">
            <w:pPr>
              <w:spacing w:line="360" w:lineRule="auto"/>
              <w:jc w:val="center"/>
              <w:rPr>
                <w:rFonts w:eastAsia="仿宋_GB2312"/>
                <w:szCs w:val="21"/>
              </w:rPr>
            </w:pPr>
            <w:r>
              <w:rPr>
                <w:rFonts w:eastAsia="仿宋_GB2312" w:hint="eastAsia"/>
                <w:szCs w:val="21"/>
              </w:rPr>
              <w:t>李臻</w:t>
            </w:r>
          </w:p>
        </w:tc>
        <w:tc>
          <w:tcPr>
            <w:tcW w:w="1559" w:type="dxa"/>
            <w:vAlign w:val="center"/>
          </w:tcPr>
          <w:p w:rsidR="00EE7A61" w:rsidRPr="0063498B" w:rsidRDefault="00EE7A61" w:rsidP="0075003B">
            <w:pPr>
              <w:spacing w:line="360" w:lineRule="auto"/>
              <w:jc w:val="center"/>
              <w:rPr>
                <w:rFonts w:eastAsia="仿宋_GB2312"/>
                <w:szCs w:val="21"/>
              </w:rPr>
            </w:pPr>
            <w:r w:rsidRPr="0063498B">
              <w:rPr>
                <w:rFonts w:eastAsia="仿宋_GB2312"/>
                <w:szCs w:val="21"/>
              </w:rPr>
              <w:t>注册会计师</w:t>
            </w:r>
          </w:p>
        </w:tc>
        <w:tc>
          <w:tcPr>
            <w:tcW w:w="1985" w:type="dxa"/>
            <w:vAlign w:val="center"/>
          </w:tcPr>
          <w:p w:rsidR="00EE7A61" w:rsidRPr="0063498B" w:rsidRDefault="00EE7A61" w:rsidP="0075003B">
            <w:pPr>
              <w:spacing w:line="360" w:lineRule="auto"/>
              <w:jc w:val="center"/>
              <w:rPr>
                <w:rFonts w:eastAsia="仿宋_GB2312"/>
                <w:szCs w:val="21"/>
              </w:rPr>
            </w:pPr>
            <w:r w:rsidRPr="0063498B">
              <w:rPr>
                <w:rFonts w:eastAsia="仿宋_GB2312"/>
                <w:szCs w:val="21"/>
              </w:rPr>
              <w:t>项目组成员</w:t>
            </w:r>
          </w:p>
        </w:tc>
        <w:tc>
          <w:tcPr>
            <w:tcW w:w="4011" w:type="dxa"/>
            <w:vAlign w:val="center"/>
          </w:tcPr>
          <w:p w:rsidR="00EE7A61" w:rsidRPr="0063498B" w:rsidRDefault="00EE7A61" w:rsidP="0075003B">
            <w:pPr>
              <w:spacing w:line="360" w:lineRule="auto"/>
              <w:jc w:val="center"/>
              <w:rPr>
                <w:rFonts w:eastAsia="仿宋_GB2312"/>
                <w:szCs w:val="21"/>
              </w:rPr>
            </w:pPr>
            <w:r w:rsidRPr="0063498B">
              <w:rPr>
                <w:rFonts w:eastAsia="仿宋_GB2312"/>
                <w:szCs w:val="21"/>
              </w:rPr>
              <w:t>对项目的全过程实施组织、指挥、协调</w:t>
            </w:r>
          </w:p>
        </w:tc>
      </w:tr>
      <w:tr w:rsidR="00EE7A61" w:rsidRPr="0063498B" w:rsidTr="0075003B">
        <w:trPr>
          <w:trHeight w:val="497"/>
          <w:jc w:val="center"/>
        </w:trPr>
        <w:tc>
          <w:tcPr>
            <w:tcW w:w="809" w:type="dxa"/>
            <w:vAlign w:val="center"/>
          </w:tcPr>
          <w:p w:rsidR="00EE7A61" w:rsidRPr="0063498B" w:rsidRDefault="00EE7A61" w:rsidP="0075003B">
            <w:pPr>
              <w:spacing w:line="360" w:lineRule="auto"/>
              <w:jc w:val="center"/>
              <w:rPr>
                <w:rFonts w:eastAsia="仿宋_GB2312"/>
                <w:szCs w:val="21"/>
              </w:rPr>
            </w:pPr>
            <w:r w:rsidRPr="0063498B">
              <w:rPr>
                <w:rFonts w:eastAsia="仿宋_GB2312"/>
                <w:szCs w:val="21"/>
              </w:rPr>
              <w:t>2</w:t>
            </w:r>
          </w:p>
        </w:tc>
        <w:tc>
          <w:tcPr>
            <w:tcW w:w="992" w:type="dxa"/>
            <w:vAlign w:val="center"/>
          </w:tcPr>
          <w:p w:rsidR="00EE7A61" w:rsidRPr="0063498B" w:rsidRDefault="00EB7D7F" w:rsidP="0075003B">
            <w:pPr>
              <w:spacing w:line="360" w:lineRule="auto"/>
              <w:jc w:val="center"/>
              <w:rPr>
                <w:rFonts w:eastAsia="仿宋_GB2312"/>
                <w:szCs w:val="21"/>
              </w:rPr>
            </w:pPr>
            <w:r w:rsidRPr="0063498B">
              <w:rPr>
                <w:rFonts w:eastAsia="仿宋_GB2312"/>
                <w:szCs w:val="21"/>
              </w:rPr>
              <w:t>杨吉灵</w:t>
            </w:r>
          </w:p>
        </w:tc>
        <w:tc>
          <w:tcPr>
            <w:tcW w:w="1559" w:type="dxa"/>
            <w:vAlign w:val="center"/>
          </w:tcPr>
          <w:p w:rsidR="00EE7A61" w:rsidRPr="0063498B" w:rsidRDefault="00EE7A61" w:rsidP="0075003B">
            <w:pPr>
              <w:spacing w:line="360" w:lineRule="auto"/>
              <w:jc w:val="center"/>
              <w:rPr>
                <w:rFonts w:eastAsia="仿宋_GB2312"/>
                <w:szCs w:val="21"/>
              </w:rPr>
            </w:pPr>
            <w:r w:rsidRPr="0063498B">
              <w:rPr>
                <w:rFonts w:eastAsia="仿宋_GB2312"/>
                <w:szCs w:val="21"/>
              </w:rPr>
              <w:t>会计师</w:t>
            </w:r>
          </w:p>
        </w:tc>
        <w:tc>
          <w:tcPr>
            <w:tcW w:w="1985" w:type="dxa"/>
            <w:vAlign w:val="center"/>
          </w:tcPr>
          <w:p w:rsidR="00EE7A61" w:rsidRPr="0063498B" w:rsidRDefault="00EE7A61" w:rsidP="0075003B">
            <w:pPr>
              <w:spacing w:line="360" w:lineRule="auto"/>
              <w:jc w:val="center"/>
              <w:rPr>
                <w:rFonts w:eastAsia="仿宋_GB2312"/>
                <w:szCs w:val="21"/>
              </w:rPr>
            </w:pPr>
            <w:r w:rsidRPr="0063498B">
              <w:rPr>
                <w:rFonts w:eastAsia="仿宋_GB2312"/>
                <w:szCs w:val="21"/>
              </w:rPr>
              <w:t>项目组成员</w:t>
            </w:r>
          </w:p>
        </w:tc>
        <w:tc>
          <w:tcPr>
            <w:tcW w:w="4011" w:type="dxa"/>
            <w:vAlign w:val="center"/>
          </w:tcPr>
          <w:p w:rsidR="00EE7A61" w:rsidRPr="0063498B" w:rsidRDefault="00EE7A61" w:rsidP="0075003B">
            <w:pPr>
              <w:spacing w:line="360" w:lineRule="auto"/>
              <w:jc w:val="center"/>
              <w:rPr>
                <w:rFonts w:eastAsia="仿宋_GB2312"/>
                <w:szCs w:val="21"/>
              </w:rPr>
            </w:pPr>
            <w:r w:rsidRPr="0063498B">
              <w:rPr>
                <w:rFonts w:eastAsia="仿宋_GB2312"/>
                <w:szCs w:val="21"/>
              </w:rPr>
              <w:t>收集、核实、整理项目有关工程资料</w:t>
            </w:r>
          </w:p>
        </w:tc>
      </w:tr>
      <w:tr w:rsidR="008671CD" w:rsidRPr="0063498B" w:rsidTr="0075003B">
        <w:trPr>
          <w:trHeight w:val="453"/>
          <w:jc w:val="center"/>
        </w:trPr>
        <w:tc>
          <w:tcPr>
            <w:tcW w:w="809" w:type="dxa"/>
            <w:vAlign w:val="center"/>
          </w:tcPr>
          <w:p w:rsidR="008671CD" w:rsidRPr="0063498B" w:rsidRDefault="008671CD" w:rsidP="0075003B">
            <w:pPr>
              <w:spacing w:line="360" w:lineRule="auto"/>
              <w:jc w:val="center"/>
              <w:rPr>
                <w:rFonts w:eastAsia="仿宋_GB2312"/>
                <w:szCs w:val="21"/>
              </w:rPr>
            </w:pPr>
            <w:r>
              <w:rPr>
                <w:rFonts w:eastAsia="仿宋_GB2312" w:hint="eastAsia"/>
                <w:szCs w:val="21"/>
              </w:rPr>
              <w:t>3</w:t>
            </w:r>
          </w:p>
        </w:tc>
        <w:tc>
          <w:tcPr>
            <w:tcW w:w="992" w:type="dxa"/>
            <w:vAlign w:val="center"/>
          </w:tcPr>
          <w:p w:rsidR="008671CD" w:rsidRPr="0063498B" w:rsidRDefault="008671CD" w:rsidP="0075003B">
            <w:pPr>
              <w:spacing w:line="360" w:lineRule="auto"/>
              <w:jc w:val="center"/>
              <w:rPr>
                <w:rFonts w:eastAsia="仿宋_GB2312"/>
                <w:szCs w:val="21"/>
              </w:rPr>
            </w:pPr>
            <w:r>
              <w:rPr>
                <w:rFonts w:eastAsia="仿宋_GB2312"/>
                <w:szCs w:val="21"/>
              </w:rPr>
              <w:t>李潞</w:t>
            </w:r>
          </w:p>
        </w:tc>
        <w:tc>
          <w:tcPr>
            <w:tcW w:w="1559" w:type="dxa"/>
            <w:vAlign w:val="center"/>
          </w:tcPr>
          <w:p w:rsidR="008671CD" w:rsidRPr="0063498B" w:rsidRDefault="008671CD" w:rsidP="0075003B">
            <w:pPr>
              <w:spacing w:line="360" w:lineRule="auto"/>
              <w:jc w:val="center"/>
              <w:rPr>
                <w:rFonts w:eastAsia="仿宋_GB2312"/>
                <w:szCs w:val="21"/>
              </w:rPr>
            </w:pPr>
            <w:r w:rsidRPr="0063498B">
              <w:rPr>
                <w:rFonts w:eastAsia="仿宋_GB2312"/>
                <w:szCs w:val="21"/>
              </w:rPr>
              <w:t>会计师</w:t>
            </w:r>
          </w:p>
        </w:tc>
        <w:tc>
          <w:tcPr>
            <w:tcW w:w="1985" w:type="dxa"/>
            <w:vAlign w:val="center"/>
          </w:tcPr>
          <w:p w:rsidR="008671CD" w:rsidRPr="0063498B" w:rsidRDefault="008671CD" w:rsidP="0075003B">
            <w:pPr>
              <w:spacing w:line="360" w:lineRule="auto"/>
              <w:jc w:val="center"/>
              <w:rPr>
                <w:rFonts w:eastAsia="仿宋_GB2312"/>
                <w:szCs w:val="21"/>
              </w:rPr>
            </w:pPr>
            <w:r w:rsidRPr="0063498B">
              <w:rPr>
                <w:rFonts w:eastAsia="仿宋_GB2312"/>
                <w:szCs w:val="21"/>
              </w:rPr>
              <w:t>项目组成员</w:t>
            </w:r>
          </w:p>
        </w:tc>
        <w:tc>
          <w:tcPr>
            <w:tcW w:w="4011" w:type="dxa"/>
            <w:vAlign w:val="center"/>
          </w:tcPr>
          <w:p w:rsidR="008671CD" w:rsidRPr="0063498B" w:rsidRDefault="008671CD" w:rsidP="0075003B">
            <w:pPr>
              <w:spacing w:line="360" w:lineRule="auto"/>
              <w:jc w:val="center"/>
              <w:rPr>
                <w:rFonts w:eastAsia="仿宋_GB2312"/>
                <w:szCs w:val="21"/>
              </w:rPr>
            </w:pPr>
            <w:r w:rsidRPr="0063498B">
              <w:rPr>
                <w:rFonts w:eastAsia="仿宋_GB2312"/>
                <w:szCs w:val="21"/>
              </w:rPr>
              <w:t>收集、核实、整理项目有关财务资料</w:t>
            </w:r>
          </w:p>
        </w:tc>
      </w:tr>
      <w:tr w:rsidR="00EE7A61" w:rsidRPr="0063498B" w:rsidTr="0075003B">
        <w:trPr>
          <w:trHeight w:val="453"/>
          <w:jc w:val="center"/>
        </w:trPr>
        <w:tc>
          <w:tcPr>
            <w:tcW w:w="809" w:type="dxa"/>
            <w:vAlign w:val="center"/>
          </w:tcPr>
          <w:p w:rsidR="00EE7A61" w:rsidRPr="0063498B" w:rsidRDefault="008671CD" w:rsidP="0075003B">
            <w:pPr>
              <w:spacing w:line="360" w:lineRule="auto"/>
              <w:jc w:val="center"/>
              <w:rPr>
                <w:rFonts w:eastAsia="仿宋_GB2312"/>
                <w:szCs w:val="21"/>
              </w:rPr>
            </w:pPr>
            <w:r>
              <w:rPr>
                <w:rFonts w:eastAsia="仿宋_GB2312" w:hint="eastAsia"/>
                <w:szCs w:val="21"/>
              </w:rPr>
              <w:t>4</w:t>
            </w:r>
          </w:p>
        </w:tc>
        <w:tc>
          <w:tcPr>
            <w:tcW w:w="992" w:type="dxa"/>
            <w:vAlign w:val="center"/>
          </w:tcPr>
          <w:p w:rsidR="00EE7A61" w:rsidRPr="0063498B" w:rsidRDefault="00D36316" w:rsidP="0075003B">
            <w:pPr>
              <w:spacing w:line="360" w:lineRule="auto"/>
              <w:jc w:val="center"/>
              <w:rPr>
                <w:rFonts w:eastAsia="仿宋_GB2312"/>
                <w:szCs w:val="21"/>
              </w:rPr>
            </w:pPr>
            <w:r>
              <w:rPr>
                <w:rFonts w:eastAsia="仿宋_GB2312" w:hint="eastAsia"/>
                <w:szCs w:val="21"/>
              </w:rPr>
              <w:t>殷悦</w:t>
            </w:r>
          </w:p>
        </w:tc>
        <w:tc>
          <w:tcPr>
            <w:tcW w:w="1559" w:type="dxa"/>
            <w:vAlign w:val="center"/>
          </w:tcPr>
          <w:p w:rsidR="00EE7A61" w:rsidRPr="0063498B" w:rsidRDefault="00EE7A61" w:rsidP="0075003B">
            <w:pPr>
              <w:spacing w:line="360" w:lineRule="auto"/>
              <w:jc w:val="center"/>
              <w:rPr>
                <w:rFonts w:eastAsia="仿宋_GB2312"/>
                <w:szCs w:val="21"/>
              </w:rPr>
            </w:pPr>
            <w:r w:rsidRPr="0063498B">
              <w:rPr>
                <w:rFonts w:eastAsia="仿宋_GB2312"/>
                <w:szCs w:val="21"/>
              </w:rPr>
              <w:t>会计师</w:t>
            </w:r>
          </w:p>
        </w:tc>
        <w:tc>
          <w:tcPr>
            <w:tcW w:w="1985" w:type="dxa"/>
            <w:vAlign w:val="center"/>
          </w:tcPr>
          <w:p w:rsidR="00EE7A61" w:rsidRPr="0063498B" w:rsidRDefault="00EE7A61" w:rsidP="0075003B">
            <w:pPr>
              <w:spacing w:line="360" w:lineRule="auto"/>
              <w:jc w:val="center"/>
              <w:rPr>
                <w:rFonts w:eastAsia="仿宋_GB2312"/>
                <w:szCs w:val="21"/>
              </w:rPr>
            </w:pPr>
            <w:r w:rsidRPr="0063498B">
              <w:rPr>
                <w:rFonts w:eastAsia="仿宋_GB2312"/>
                <w:szCs w:val="21"/>
              </w:rPr>
              <w:t>项目组成员</w:t>
            </w:r>
          </w:p>
        </w:tc>
        <w:tc>
          <w:tcPr>
            <w:tcW w:w="4011" w:type="dxa"/>
            <w:vAlign w:val="center"/>
          </w:tcPr>
          <w:p w:rsidR="00EE7A61" w:rsidRPr="0063498B" w:rsidRDefault="00EE7A61" w:rsidP="0075003B">
            <w:pPr>
              <w:spacing w:line="360" w:lineRule="auto"/>
              <w:jc w:val="center"/>
              <w:rPr>
                <w:rFonts w:eastAsia="仿宋_GB2312"/>
                <w:szCs w:val="21"/>
              </w:rPr>
            </w:pPr>
            <w:r w:rsidRPr="0063498B">
              <w:rPr>
                <w:rFonts w:eastAsia="仿宋_GB2312"/>
                <w:szCs w:val="21"/>
              </w:rPr>
              <w:t>收集、核实、整理项目有关财务资料</w:t>
            </w:r>
          </w:p>
        </w:tc>
      </w:tr>
    </w:tbl>
    <w:p w:rsidR="00EE7A61" w:rsidRPr="0063498B" w:rsidRDefault="00EE7A61" w:rsidP="007D6E5A">
      <w:pPr>
        <w:spacing w:line="460" w:lineRule="exact"/>
        <w:ind w:firstLineChars="200" w:firstLine="482"/>
        <w:jc w:val="left"/>
        <w:outlineLvl w:val="1"/>
        <w:rPr>
          <w:rFonts w:eastAsia="仿宋_GB2312"/>
          <w:b/>
          <w:sz w:val="24"/>
        </w:rPr>
      </w:pPr>
      <w:r w:rsidRPr="0063498B">
        <w:rPr>
          <w:rFonts w:eastAsia="仿宋_GB2312"/>
          <w:b/>
          <w:sz w:val="24"/>
        </w:rPr>
        <w:t>（四）绩效评价程序</w:t>
      </w:r>
    </w:p>
    <w:p w:rsidR="00EE7A61" w:rsidRPr="0063498B" w:rsidRDefault="00EE7A61" w:rsidP="0063498B">
      <w:pPr>
        <w:spacing w:line="460" w:lineRule="exact"/>
        <w:ind w:firstLineChars="200" w:firstLine="480"/>
        <w:jc w:val="left"/>
        <w:outlineLvl w:val="1"/>
        <w:rPr>
          <w:rFonts w:eastAsia="仿宋_GB2312"/>
          <w:sz w:val="24"/>
        </w:rPr>
      </w:pPr>
      <w:r w:rsidRPr="0063498B">
        <w:rPr>
          <w:rFonts w:eastAsia="仿宋_GB2312"/>
          <w:sz w:val="24"/>
        </w:rPr>
        <w:t>1</w:t>
      </w:r>
      <w:r w:rsidRPr="0063498B">
        <w:rPr>
          <w:rFonts w:eastAsia="仿宋_GB2312"/>
          <w:sz w:val="24"/>
        </w:rPr>
        <w:t>、调查了解被评价项目的基本情况；</w:t>
      </w:r>
    </w:p>
    <w:p w:rsidR="00EE7A61" w:rsidRPr="0063498B" w:rsidRDefault="00EE7A61" w:rsidP="0063498B">
      <w:pPr>
        <w:spacing w:line="460" w:lineRule="exact"/>
        <w:ind w:firstLineChars="200" w:firstLine="480"/>
        <w:jc w:val="left"/>
        <w:outlineLvl w:val="1"/>
        <w:rPr>
          <w:rFonts w:eastAsia="仿宋_GB2312"/>
          <w:sz w:val="24"/>
        </w:rPr>
      </w:pPr>
      <w:r w:rsidRPr="0063498B">
        <w:rPr>
          <w:rFonts w:eastAsia="仿宋_GB2312"/>
          <w:sz w:val="24"/>
        </w:rPr>
        <w:t>2</w:t>
      </w:r>
      <w:r w:rsidRPr="0063498B">
        <w:rPr>
          <w:rFonts w:eastAsia="仿宋_GB2312"/>
          <w:sz w:val="24"/>
        </w:rPr>
        <w:t>、制定并发出绩效评价项目资料清单；</w:t>
      </w:r>
    </w:p>
    <w:p w:rsidR="00EE7A61" w:rsidRPr="0063498B" w:rsidRDefault="00EE7A61" w:rsidP="0063498B">
      <w:pPr>
        <w:spacing w:line="460" w:lineRule="exact"/>
        <w:ind w:firstLineChars="200" w:firstLine="480"/>
        <w:jc w:val="left"/>
        <w:outlineLvl w:val="1"/>
        <w:rPr>
          <w:rFonts w:eastAsia="仿宋_GB2312"/>
          <w:sz w:val="24"/>
        </w:rPr>
      </w:pPr>
      <w:r w:rsidRPr="0063498B">
        <w:rPr>
          <w:rFonts w:eastAsia="仿宋_GB2312"/>
          <w:sz w:val="24"/>
        </w:rPr>
        <w:t>3</w:t>
      </w:r>
      <w:r w:rsidRPr="0063498B">
        <w:rPr>
          <w:rFonts w:eastAsia="仿宋_GB2312"/>
          <w:sz w:val="24"/>
        </w:rPr>
        <w:t>、收集、整理、分析评价项目资料，确定评价重要领域；</w:t>
      </w:r>
    </w:p>
    <w:p w:rsidR="00EE7A61" w:rsidRPr="0063498B" w:rsidRDefault="00EE7A61" w:rsidP="0063498B">
      <w:pPr>
        <w:spacing w:line="460" w:lineRule="exact"/>
        <w:ind w:firstLineChars="200" w:firstLine="480"/>
        <w:jc w:val="left"/>
        <w:outlineLvl w:val="1"/>
        <w:rPr>
          <w:rFonts w:eastAsia="仿宋_GB2312"/>
          <w:sz w:val="24"/>
        </w:rPr>
      </w:pPr>
      <w:r w:rsidRPr="0063498B">
        <w:rPr>
          <w:rFonts w:eastAsia="仿宋_GB2312"/>
          <w:sz w:val="24"/>
        </w:rPr>
        <w:t>4</w:t>
      </w:r>
      <w:r w:rsidRPr="0063498B">
        <w:rPr>
          <w:rFonts w:eastAsia="仿宋_GB2312"/>
          <w:sz w:val="24"/>
        </w:rPr>
        <w:t>、根据被评</w:t>
      </w:r>
      <w:r w:rsidR="006D3C05">
        <w:rPr>
          <w:rFonts w:eastAsia="仿宋_GB2312"/>
          <w:sz w:val="24"/>
        </w:rPr>
        <w:t>价</w:t>
      </w:r>
      <w:r w:rsidRPr="0063498B">
        <w:rPr>
          <w:rFonts w:eastAsia="仿宋_GB2312"/>
          <w:sz w:val="24"/>
        </w:rPr>
        <w:t>责任主体提供的资料和确定的评价重要领域，进行现场审核；</w:t>
      </w:r>
    </w:p>
    <w:p w:rsidR="00EE7A61" w:rsidRPr="0063498B" w:rsidRDefault="00EE7A61" w:rsidP="0063498B">
      <w:pPr>
        <w:spacing w:line="460" w:lineRule="exact"/>
        <w:ind w:firstLineChars="200" w:firstLine="480"/>
        <w:jc w:val="left"/>
        <w:outlineLvl w:val="1"/>
        <w:rPr>
          <w:rFonts w:eastAsia="仿宋_GB2312"/>
          <w:sz w:val="24"/>
        </w:rPr>
      </w:pPr>
      <w:r w:rsidRPr="0063498B">
        <w:rPr>
          <w:rFonts w:eastAsia="仿宋_GB2312"/>
          <w:sz w:val="24"/>
        </w:rPr>
        <w:t>5</w:t>
      </w:r>
      <w:r w:rsidRPr="0063498B">
        <w:rPr>
          <w:rFonts w:eastAsia="仿宋_GB2312"/>
          <w:sz w:val="24"/>
        </w:rPr>
        <w:t>、建立财政项目支出指标评价体系；</w:t>
      </w:r>
    </w:p>
    <w:p w:rsidR="00EE7A61" w:rsidRPr="0063498B" w:rsidRDefault="00EE7A61" w:rsidP="0063498B">
      <w:pPr>
        <w:spacing w:line="460" w:lineRule="exact"/>
        <w:ind w:firstLineChars="200" w:firstLine="480"/>
        <w:jc w:val="left"/>
        <w:outlineLvl w:val="1"/>
        <w:rPr>
          <w:rFonts w:eastAsia="仿宋_GB2312"/>
          <w:sz w:val="24"/>
        </w:rPr>
      </w:pPr>
      <w:r w:rsidRPr="0063498B">
        <w:rPr>
          <w:rFonts w:eastAsia="仿宋_GB2312"/>
          <w:sz w:val="24"/>
        </w:rPr>
        <w:t>6</w:t>
      </w:r>
      <w:r w:rsidRPr="0063498B">
        <w:rPr>
          <w:rFonts w:eastAsia="仿宋_GB2312"/>
          <w:sz w:val="24"/>
        </w:rPr>
        <w:t>、综合评价</w:t>
      </w:r>
      <w:r w:rsidR="006D3C05">
        <w:rPr>
          <w:rFonts w:eastAsia="仿宋_GB2312" w:hint="eastAsia"/>
          <w:sz w:val="24"/>
        </w:rPr>
        <w:t>。</w:t>
      </w:r>
    </w:p>
    <w:p w:rsidR="00EE7A61" w:rsidRPr="0063498B" w:rsidRDefault="00EE7A61" w:rsidP="0063498B">
      <w:pPr>
        <w:spacing w:line="460" w:lineRule="exact"/>
        <w:ind w:firstLineChars="200" w:firstLine="480"/>
        <w:jc w:val="left"/>
        <w:outlineLvl w:val="1"/>
        <w:rPr>
          <w:rFonts w:eastAsia="仿宋_GB2312"/>
          <w:sz w:val="24"/>
        </w:rPr>
      </w:pPr>
      <w:r w:rsidRPr="0063498B">
        <w:rPr>
          <w:rFonts w:eastAsia="仿宋_GB2312"/>
          <w:sz w:val="24"/>
        </w:rPr>
        <w:t>对收集到的数据和依据进行甄别、汇总和分析，按绩效评价相关规定及要求运用科学合理的评价方法对项目绩效进行综合评价，对各项指标进行具体计算、分析并给出各指标的评价结果及项目的绩效评价结论，并提出建议</w:t>
      </w:r>
      <w:r w:rsidR="003B0143">
        <w:rPr>
          <w:rFonts w:eastAsia="仿宋_GB2312" w:hint="eastAsia"/>
          <w:sz w:val="24"/>
        </w:rPr>
        <w:t>。</w:t>
      </w:r>
    </w:p>
    <w:p w:rsidR="00EE7A61" w:rsidRPr="0063498B" w:rsidRDefault="00EE7A61" w:rsidP="0063498B">
      <w:pPr>
        <w:spacing w:line="460" w:lineRule="exact"/>
        <w:ind w:firstLineChars="200" w:firstLine="480"/>
        <w:jc w:val="left"/>
        <w:outlineLvl w:val="1"/>
        <w:rPr>
          <w:rFonts w:eastAsia="仿宋_GB2312"/>
          <w:sz w:val="24"/>
        </w:rPr>
      </w:pPr>
      <w:r w:rsidRPr="0063498B">
        <w:rPr>
          <w:rFonts w:eastAsia="仿宋_GB2312"/>
          <w:sz w:val="24"/>
        </w:rPr>
        <w:t>7</w:t>
      </w:r>
      <w:r w:rsidRPr="0063498B">
        <w:rPr>
          <w:rFonts w:eastAsia="仿宋_GB2312"/>
          <w:sz w:val="24"/>
        </w:rPr>
        <w:t>、绩效评价报告的编制和提交。</w:t>
      </w:r>
    </w:p>
    <w:p w:rsidR="00EE7A61" w:rsidRPr="0063498B" w:rsidRDefault="00EE7A61" w:rsidP="007D6E5A">
      <w:pPr>
        <w:spacing w:line="460" w:lineRule="exact"/>
        <w:ind w:firstLineChars="200" w:firstLine="482"/>
        <w:jc w:val="left"/>
        <w:outlineLvl w:val="1"/>
        <w:rPr>
          <w:rFonts w:eastAsia="仿宋_GB2312"/>
          <w:b/>
          <w:sz w:val="24"/>
        </w:rPr>
      </w:pPr>
      <w:r w:rsidRPr="0063498B">
        <w:rPr>
          <w:rFonts w:eastAsia="仿宋_GB2312"/>
          <w:b/>
          <w:sz w:val="24"/>
        </w:rPr>
        <w:t>（五）数据的收集方法</w:t>
      </w:r>
    </w:p>
    <w:p w:rsidR="00EE7A61" w:rsidRPr="0063498B" w:rsidRDefault="00EE7A61" w:rsidP="0063498B">
      <w:pPr>
        <w:spacing w:line="460" w:lineRule="exact"/>
        <w:ind w:firstLineChars="200" w:firstLine="480"/>
        <w:jc w:val="left"/>
        <w:outlineLvl w:val="1"/>
        <w:rPr>
          <w:rFonts w:eastAsia="仿宋_GB2312"/>
          <w:sz w:val="24"/>
        </w:rPr>
      </w:pPr>
      <w:r w:rsidRPr="0063498B">
        <w:rPr>
          <w:rFonts w:eastAsia="仿宋_GB2312"/>
          <w:sz w:val="24"/>
        </w:rPr>
        <w:t>通过审阅、观察、访谈和问卷调查等方法获取项目的相关证据资料。</w:t>
      </w:r>
    </w:p>
    <w:p w:rsidR="00EE7A61" w:rsidRPr="0063498B" w:rsidRDefault="00EE7A61" w:rsidP="007D6E5A">
      <w:pPr>
        <w:spacing w:line="360" w:lineRule="auto"/>
        <w:ind w:firstLineChars="200" w:firstLine="482"/>
        <w:jc w:val="left"/>
        <w:outlineLvl w:val="1"/>
        <w:rPr>
          <w:rFonts w:eastAsia="仿宋_GB2312"/>
          <w:b/>
          <w:sz w:val="24"/>
        </w:rPr>
      </w:pPr>
      <w:r w:rsidRPr="0063498B">
        <w:rPr>
          <w:rFonts w:eastAsia="仿宋_GB2312"/>
          <w:b/>
          <w:sz w:val="24"/>
        </w:rPr>
        <w:t>三、绩效评价指标体系、绩效评价方法</w:t>
      </w:r>
    </w:p>
    <w:p w:rsidR="00EE7A61" w:rsidRPr="0063498B" w:rsidRDefault="00EE7A61" w:rsidP="007D6E5A">
      <w:pPr>
        <w:spacing w:line="360" w:lineRule="auto"/>
        <w:ind w:firstLineChars="200" w:firstLine="482"/>
        <w:jc w:val="left"/>
        <w:outlineLvl w:val="1"/>
        <w:rPr>
          <w:rFonts w:eastAsia="仿宋_GB2312"/>
          <w:b/>
          <w:sz w:val="24"/>
        </w:rPr>
      </w:pPr>
      <w:r w:rsidRPr="0063498B">
        <w:rPr>
          <w:rFonts w:eastAsia="仿宋_GB2312"/>
          <w:b/>
          <w:sz w:val="24"/>
        </w:rPr>
        <w:t>（一）指标体系</w:t>
      </w:r>
    </w:p>
    <w:p w:rsidR="00EE7A61" w:rsidRPr="0063498B" w:rsidRDefault="00EE7A61" w:rsidP="0063498B">
      <w:pPr>
        <w:spacing w:line="460" w:lineRule="exact"/>
        <w:ind w:firstLineChars="200" w:firstLine="480"/>
        <w:jc w:val="left"/>
        <w:outlineLvl w:val="1"/>
        <w:rPr>
          <w:rFonts w:eastAsia="仿宋_GB2312"/>
          <w:sz w:val="24"/>
        </w:rPr>
      </w:pPr>
      <w:r w:rsidRPr="0063498B">
        <w:rPr>
          <w:rFonts w:eastAsia="仿宋_GB2312"/>
          <w:sz w:val="24"/>
        </w:rPr>
        <w:t>绩效评价指标体系通常包括具体指标、指标分值、指标说明</w:t>
      </w:r>
      <w:r w:rsidRPr="0063498B">
        <w:rPr>
          <w:rFonts w:eastAsia="仿宋_GB2312"/>
          <w:sz w:val="24"/>
        </w:rPr>
        <w:t>/</w:t>
      </w:r>
      <w:r w:rsidRPr="0063498B">
        <w:rPr>
          <w:rFonts w:eastAsia="仿宋_GB2312"/>
          <w:sz w:val="24"/>
        </w:rPr>
        <w:t>评价要点、计分方式、得分情况等。此项目根据相关性、重要性、可比性、系统性及经济性等</w:t>
      </w:r>
      <w:r w:rsidRPr="0063498B">
        <w:rPr>
          <w:rFonts w:eastAsia="仿宋_GB2312"/>
          <w:sz w:val="24"/>
        </w:rPr>
        <w:lastRenderedPageBreak/>
        <w:t>绩效评价指标体系的设定原则，并参照</w:t>
      </w:r>
      <w:r w:rsidR="00EB7D7F" w:rsidRPr="0063498B">
        <w:rPr>
          <w:rFonts w:eastAsia="仿宋_GB2312"/>
          <w:sz w:val="24"/>
        </w:rPr>
        <w:t>重庆市财政局《关于印发重庆市市级政策和项目预算绩效管理办法（试行）的通知》（渝财绩</w:t>
      </w:r>
      <w:r w:rsidR="00EB7D7F" w:rsidRPr="0063498B">
        <w:rPr>
          <w:rFonts w:eastAsia="仿宋_GB2312"/>
          <w:sz w:val="24"/>
        </w:rPr>
        <w:t>[2019]19</w:t>
      </w:r>
      <w:r w:rsidR="00EB7D7F" w:rsidRPr="0063498B">
        <w:rPr>
          <w:rFonts w:eastAsia="仿宋_GB2312"/>
          <w:sz w:val="24"/>
        </w:rPr>
        <w:t>号）</w:t>
      </w:r>
      <w:r w:rsidRPr="0063498B">
        <w:rPr>
          <w:rFonts w:eastAsia="仿宋_GB2312"/>
          <w:sz w:val="24"/>
        </w:rPr>
        <w:t>而设定，并确定总分值</w:t>
      </w:r>
      <w:r w:rsidRPr="0063498B">
        <w:rPr>
          <w:rFonts w:eastAsia="仿宋_GB2312"/>
          <w:sz w:val="24"/>
        </w:rPr>
        <w:t>100</w:t>
      </w:r>
      <w:r w:rsidRPr="0063498B">
        <w:rPr>
          <w:rFonts w:eastAsia="仿宋_GB2312"/>
          <w:sz w:val="24"/>
        </w:rPr>
        <w:t>分。指标体系包括以下内容</w:t>
      </w:r>
      <w:r w:rsidRPr="0063498B">
        <w:rPr>
          <w:rFonts w:eastAsia="仿宋_GB2312"/>
          <w:sz w:val="24"/>
        </w:rPr>
        <w:t>:</w:t>
      </w:r>
    </w:p>
    <w:p w:rsidR="00EE7A61" w:rsidRPr="0063498B" w:rsidRDefault="00EE7A61" w:rsidP="0063498B">
      <w:pPr>
        <w:spacing w:line="460" w:lineRule="exact"/>
        <w:ind w:firstLineChars="200" w:firstLine="480"/>
        <w:jc w:val="left"/>
        <w:outlineLvl w:val="1"/>
        <w:rPr>
          <w:rFonts w:eastAsia="仿宋_GB2312"/>
          <w:sz w:val="24"/>
        </w:rPr>
      </w:pPr>
      <w:r w:rsidRPr="0063498B">
        <w:rPr>
          <w:rFonts w:eastAsia="仿宋_GB2312"/>
          <w:sz w:val="24"/>
        </w:rPr>
        <w:t>参照</w:t>
      </w:r>
      <w:r w:rsidR="00195AFB" w:rsidRPr="0063498B">
        <w:rPr>
          <w:rFonts w:eastAsia="仿宋_GB2312"/>
          <w:sz w:val="24"/>
        </w:rPr>
        <w:t>《重庆市市级政策和项目预算绩效管理办法（试行）》要求</w:t>
      </w:r>
      <w:r w:rsidRPr="0063498B">
        <w:rPr>
          <w:rFonts w:eastAsia="仿宋_GB2312"/>
          <w:sz w:val="24"/>
        </w:rPr>
        <w:t>设立</w:t>
      </w:r>
      <w:r w:rsidRPr="0063498B">
        <w:rPr>
          <w:rFonts w:eastAsia="仿宋_GB2312"/>
          <w:sz w:val="24"/>
        </w:rPr>
        <w:t>4</w:t>
      </w:r>
      <w:r w:rsidRPr="0063498B">
        <w:rPr>
          <w:rFonts w:eastAsia="仿宋_GB2312"/>
          <w:sz w:val="24"/>
        </w:rPr>
        <w:t>个一级指标</w:t>
      </w:r>
      <w:r w:rsidR="006D3C05">
        <w:rPr>
          <w:rFonts w:eastAsia="仿宋_GB2312" w:hint="eastAsia"/>
          <w:sz w:val="24"/>
        </w:rPr>
        <w:t>：</w:t>
      </w:r>
      <w:r w:rsidR="00EB7D7F" w:rsidRPr="0063498B">
        <w:rPr>
          <w:rFonts w:eastAsia="仿宋_GB2312"/>
          <w:sz w:val="24"/>
        </w:rPr>
        <w:t>投入</w:t>
      </w:r>
      <w:r w:rsidRPr="0063498B">
        <w:rPr>
          <w:rFonts w:eastAsia="仿宋_GB2312"/>
          <w:sz w:val="24"/>
        </w:rPr>
        <w:t>、</w:t>
      </w:r>
      <w:r w:rsidR="00EB7D7F" w:rsidRPr="0063498B">
        <w:rPr>
          <w:rFonts w:eastAsia="仿宋_GB2312"/>
          <w:sz w:val="24"/>
        </w:rPr>
        <w:t>管理</w:t>
      </w:r>
      <w:r w:rsidRPr="0063498B">
        <w:rPr>
          <w:rFonts w:eastAsia="仿宋_GB2312"/>
          <w:sz w:val="24"/>
        </w:rPr>
        <w:t>、</w:t>
      </w:r>
      <w:r w:rsidR="00EB7D7F" w:rsidRPr="0063498B">
        <w:rPr>
          <w:rFonts w:eastAsia="仿宋_GB2312"/>
          <w:sz w:val="24"/>
        </w:rPr>
        <w:t>产出</w:t>
      </w:r>
      <w:r w:rsidRPr="0063498B">
        <w:rPr>
          <w:rFonts w:eastAsia="仿宋_GB2312"/>
          <w:sz w:val="24"/>
        </w:rPr>
        <w:t>、</w:t>
      </w:r>
      <w:r w:rsidR="00EB7D7F" w:rsidRPr="0063498B">
        <w:rPr>
          <w:rFonts w:eastAsia="仿宋_GB2312"/>
          <w:sz w:val="24"/>
        </w:rPr>
        <w:t>效果</w:t>
      </w:r>
      <w:r w:rsidRPr="0063498B">
        <w:rPr>
          <w:rFonts w:eastAsia="仿宋_GB2312"/>
          <w:sz w:val="24"/>
        </w:rPr>
        <w:t>；</w:t>
      </w:r>
      <w:r w:rsidRPr="0063498B">
        <w:rPr>
          <w:rFonts w:eastAsia="仿宋_GB2312"/>
          <w:sz w:val="24"/>
        </w:rPr>
        <w:t>6</w:t>
      </w:r>
      <w:r w:rsidRPr="0063498B">
        <w:rPr>
          <w:rFonts w:eastAsia="仿宋_GB2312"/>
          <w:sz w:val="24"/>
        </w:rPr>
        <w:t>个二级指标：</w:t>
      </w:r>
      <w:r w:rsidR="00EB7D7F" w:rsidRPr="0063498B">
        <w:rPr>
          <w:rFonts w:eastAsia="仿宋_GB2312"/>
          <w:sz w:val="24"/>
        </w:rPr>
        <w:t>项目立项</w:t>
      </w:r>
      <w:r w:rsidRPr="0063498B">
        <w:rPr>
          <w:rFonts w:eastAsia="仿宋_GB2312"/>
          <w:sz w:val="24"/>
        </w:rPr>
        <w:t>、</w:t>
      </w:r>
      <w:r w:rsidR="00EB7D7F" w:rsidRPr="0063498B">
        <w:rPr>
          <w:rFonts w:eastAsia="仿宋_GB2312"/>
          <w:sz w:val="24"/>
        </w:rPr>
        <w:t>资金落实</w:t>
      </w:r>
      <w:r w:rsidRPr="0063498B">
        <w:rPr>
          <w:rFonts w:eastAsia="仿宋_GB2312"/>
          <w:sz w:val="24"/>
        </w:rPr>
        <w:t>、</w:t>
      </w:r>
      <w:r w:rsidR="00EB7D7F" w:rsidRPr="0063498B">
        <w:rPr>
          <w:rFonts w:eastAsia="仿宋_GB2312"/>
          <w:sz w:val="24"/>
        </w:rPr>
        <w:t>业务管理</w:t>
      </w:r>
      <w:r w:rsidRPr="0063498B">
        <w:rPr>
          <w:rFonts w:eastAsia="仿宋_GB2312"/>
          <w:sz w:val="24"/>
        </w:rPr>
        <w:t>、</w:t>
      </w:r>
      <w:r w:rsidR="00EB7D7F" w:rsidRPr="0063498B">
        <w:rPr>
          <w:rFonts w:eastAsia="仿宋_GB2312"/>
          <w:sz w:val="24"/>
        </w:rPr>
        <w:t>财务管理</w:t>
      </w:r>
      <w:r w:rsidRPr="0063498B">
        <w:rPr>
          <w:rFonts w:eastAsia="仿宋_GB2312"/>
          <w:sz w:val="24"/>
        </w:rPr>
        <w:t>、</w:t>
      </w:r>
      <w:r w:rsidR="00EB7D7F" w:rsidRPr="0063498B">
        <w:rPr>
          <w:rFonts w:eastAsia="仿宋_GB2312"/>
          <w:sz w:val="24"/>
        </w:rPr>
        <w:t>项目产出</w:t>
      </w:r>
      <w:r w:rsidRPr="0063498B">
        <w:rPr>
          <w:rFonts w:eastAsia="仿宋_GB2312"/>
          <w:sz w:val="24"/>
        </w:rPr>
        <w:t>、</w:t>
      </w:r>
      <w:r w:rsidR="00EB7D7F" w:rsidRPr="0063498B">
        <w:rPr>
          <w:rFonts w:eastAsia="仿宋_GB2312"/>
          <w:sz w:val="24"/>
        </w:rPr>
        <w:t>项目效益</w:t>
      </w:r>
      <w:r w:rsidRPr="0063498B">
        <w:rPr>
          <w:rFonts w:eastAsia="仿宋_GB2312"/>
          <w:sz w:val="24"/>
        </w:rPr>
        <w:t>；</w:t>
      </w:r>
      <w:r w:rsidR="00496F56">
        <w:rPr>
          <w:rFonts w:eastAsia="仿宋_GB2312" w:hint="eastAsia"/>
          <w:sz w:val="24"/>
        </w:rPr>
        <w:t>18</w:t>
      </w:r>
      <w:r w:rsidRPr="0063498B">
        <w:rPr>
          <w:rFonts w:eastAsia="仿宋_GB2312"/>
          <w:sz w:val="24"/>
        </w:rPr>
        <w:t>个三级指标</w:t>
      </w:r>
      <w:r w:rsidR="00381FC1">
        <w:rPr>
          <w:rFonts w:eastAsia="仿宋_GB2312" w:hint="eastAsia"/>
          <w:sz w:val="24"/>
        </w:rPr>
        <w:t>。</w:t>
      </w:r>
      <w:r w:rsidRPr="0063498B">
        <w:rPr>
          <w:rFonts w:eastAsia="仿宋_GB2312"/>
          <w:sz w:val="24"/>
        </w:rPr>
        <w:t>详见指标体系。</w:t>
      </w:r>
    </w:p>
    <w:p w:rsidR="00EE7A61" w:rsidRPr="0063498B" w:rsidRDefault="00EE7A61" w:rsidP="007D6E5A">
      <w:pPr>
        <w:spacing w:line="360" w:lineRule="auto"/>
        <w:ind w:firstLineChars="200" w:firstLine="482"/>
        <w:jc w:val="left"/>
        <w:outlineLvl w:val="1"/>
        <w:rPr>
          <w:rFonts w:eastAsia="仿宋_GB2312"/>
          <w:b/>
          <w:sz w:val="24"/>
        </w:rPr>
      </w:pPr>
      <w:r w:rsidRPr="0063498B">
        <w:rPr>
          <w:rFonts w:eastAsia="仿宋_GB2312"/>
          <w:b/>
          <w:sz w:val="24"/>
        </w:rPr>
        <w:t>（二）绩效评价方法</w:t>
      </w:r>
    </w:p>
    <w:p w:rsidR="00DE3F54" w:rsidRPr="00DE3F54" w:rsidRDefault="00EE7A61" w:rsidP="00DE3F54">
      <w:pPr>
        <w:spacing w:line="460" w:lineRule="exact"/>
        <w:ind w:firstLineChars="200" w:firstLine="480"/>
        <w:jc w:val="left"/>
        <w:outlineLvl w:val="1"/>
        <w:rPr>
          <w:rFonts w:eastAsia="仿宋_GB2312"/>
          <w:sz w:val="24"/>
        </w:rPr>
      </w:pPr>
      <w:r w:rsidRPr="0063498B">
        <w:rPr>
          <w:rFonts w:eastAsia="仿宋_GB2312"/>
          <w:sz w:val="24"/>
        </w:rPr>
        <w:t>绩效评价小组于</w:t>
      </w:r>
      <w:r w:rsidR="00496F56" w:rsidRPr="0063498B">
        <w:rPr>
          <w:rFonts w:eastAsia="仿宋_GB2312"/>
          <w:sz w:val="24"/>
        </w:rPr>
        <w:t>2020</w:t>
      </w:r>
      <w:r w:rsidR="00496F56" w:rsidRPr="0063498B">
        <w:rPr>
          <w:rFonts w:eastAsia="仿宋_GB2312"/>
          <w:sz w:val="24"/>
        </w:rPr>
        <w:t>年</w:t>
      </w:r>
      <w:r w:rsidR="00496F56">
        <w:rPr>
          <w:rFonts w:eastAsia="仿宋_GB2312" w:hint="eastAsia"/>
          <w:sz w:val="24"/>
        </w:rPr>
        <w:t>6</w:t>
      </w:r>
      <w:r w:rsidR="00496F56" w:rsidRPr="0063498B">
        <w:rPr>
          <w:rFonts w:eastAsia="仿宋_GB2312"/>
          <w:sz w:val="24"/>
        </w:rPr>
        <w:t>月</w:t>
      </w:r>
      <w:r w:rsidR="00496F56">
        <w:rPr>
          <w:rFonts w:eastAsia="仿宋_GB2312" w:hint="eastAsia"/>
          <w:sz w:val="24"/>
        </w:rPr>
        <w:t>15</w:t>
      </w:r>
      <w:r w:rsidRPr="0063498B">
        <w:rPr>
          <w:rFonts w:eastAsia="仿宋_GB2312"/>
          <w:sz w:val="24"/>
        </w:rPr>
        <w:t>日至</w:t>
      </w:r>
      <w:r w:rsidR="00496F56" w:rsidRPr="0063498B">
        <w:rPr>
          <w:rFonts w:eastAsia="仿宋_GB2312"/>
          <w:sz w:val="24"/>
        </w:rPr>
        <w:t>2020</w:t>
      </w:r>
      <w:r w:rsidR="00496F56" w:rsidRPr="0063498B">
        <w:rPr>
          <w:rFonts w:eastAsia="仿宋_GB2312"/>
          <w:sz w:val="24"/>
        </w:rPr>
        <w:t>年</w:t>
      </w:r>
      <w:r w:rsidR="00496F56">
        <w:rPr>
          <w:rFonts w:eastAsia="仿宋_GB2312" w:hint="eastAsia"/>
          <w:sz w:val="24"/>
        </w:rPr>
        <w:t>6</w:t>
      </w:r>
      <w:r w:rsidR="00496F56" w:rsidRPr="0063498B">
        <w:rPr>
          <w:rFonts w:eastAsia="仿宋_GB2312"/>
          <w:sz w:val="24"/>
        </w:rPr>
        <w:t>月</w:t>
      </w:r>
      <w:r w:rsidR="00496F56">
        <w:rPr>
          <w:rFonts w:eastAsia="仿宋_GB2312" w:hint="eastAsia"/>
          <w:sz w:val="24"/>
        </w:rPr>
        <w:t>19</w:t>
      </w:r>
      <w:r w:rsidRPr="0063498B">
        <w:rPr>
          <w:rFonts w:eastAsia="仿宋_GB2312"/>
          <w:sz w:val="24"/>
        </w:rPr>
        <w:t>日对</w:t>
      </w:r>
      <w:r w:rsidR="00C05451">
        <w:rPr>
          <w:rFonts w:eastAsia="仿宋_GB2312" w:hint="eastAsia"/>
          <w:sz w:val="24"/>
        </w:rPr>
        <w:t>实施</w:t>
      </w:r>
      <w:r w:rsidRPr="0063498B">
        <w:rPr>
          <w:rFonts w:eastAsia="仿宋_GB2312"/>
          <w:sz w:val="24"/>
        </w:rPr>
        <w:t>项目进行实地调查，通过座谈、查证、比较分析、调查问卷等方法实地了解项目的具体情况，就实地调查中发现的问题和有待核查的情况与实施单位进行了交流，并收到项目相关单位补充的资料。</w:t>
      </w:r>
      <w:r w:rsidR="00DE3F54" w:rsidRPr="00DE3F54">
        <w:rPr>
          <w:rFonts w:eastAsia="仿宋_GB2312" w:hint="eastAsia"/>
          <w:sz w:val="24"/>
        </w:rPr>
        <w:t>主要运用以下方法：</w:t>
      </w:r>
    </w:p>
    <w:p w:rsidR="00DE3F54" w:rsidRPr="00DE3F54" w:rsidRDefault="00DE3F54" w:rsidP="00DE3F54">
      <w:pPr>
        <w:spacing w:line="460" w:lineRule="exact"/>
        <w:ind w:firstLineChars="200" w:firstLine="480"/>
        <w:jc w:val="left"/>
        <w:outlineLvl w:val="1"/>
        <w:rPr>
          <w:rFonts w:eastAsia="仿宋_GB2312"/>
          <w:sz w:val="24"/>
        </w:rPr>
      </w:pPr>
      <w:r w:rsidRPr="00DE3F54">
        <w:rPr>
          <w:rFonts w:eastAsia="仿宋_GB2312" w:hint="eastAsia"/>
          <w:sz w:val="24"/>
        </w:rPr>
        <w:t>1</w:t>
      </w:r>
      <w:r w:rsidRPr="00DE3F54">
        <w:rPr>
          <w:rFonts w:eastAsia="仿宋_GB2312" w:hint="eastAsia"/>
          <w:sz w:val="24"/>
        </w:rPr>
        <w:t>、比较法。比较法是指通过对绩效目标与实施效果、历史与当期情况、不同部门和地区同类支出的比较，综合分析绩效目标的实现程度。</w:t>
      </w:r>
    </w:p>
    <w:p w:rsidR="00DE3F54" w:rsidRPr="00DE3F54" w:rsidRDefault="00DE3F54" w:rsidP="00DE3F54">
      <w:pPr>
        <w:spacing w:line="460" w:lineRule="exact"/>
        <w:ind w:firstLineChars="200" w:firstLine="480"/>
        <w:jc w:val="left"/>
        <w:outlineLvl w:val="1"/>
        <w:rPr>
          <w:rFonts w:eastAsia="仿宋_GB2312"/>
          <w:sz w:val="24"/>
        </w:rPr>
      </w:pPr>
      <w:r w:rsidRPr="00DE3F54">
        <w:rPr>
          <w:rFonts w:eastAsia="仿宋_GB2312" w:hint="eastAsia"/>
          <w:sz w:val="24"/>
        </w:rPr>
        <w:t>2</w:t>
      </w:r>
      <w:r w:rsidRPr="00DE3F54">
        <w:rPr>
          <w:rFonts w:eastAsia="仿宋_GB2312" w:hint="eastAsia"/>
          <w:sz w:val="24"/>
        </w:rPr>
        <w:t>、因素分析法。因素分析法是指通过综合分析影响绩效目标实现、实施效果的内外因素，评价绩效目标的实现程度。</w:t>
      </w:r>
    </w:p>
    <w:p w:rsidR="00DE3F54" w:rsidRPr="00DE3F54" w:rsidRDefault="00DE3F54" w:rsidP="00DE3F54">
      <w:pPr>
        <w:spacing w:line="460" w:lineRule="exact"/>
        <w:ind w:firstLineChars="200" w:firstLine="480"/>
        <w:jc w:val="left"/>
        <w:outlineLvl w:val="1"/>
        <w:rPr>
          <w:rFonts w:eastAsia="仿宋_GB2312"/>
          <w:sz w:val="24"/>
        </w:rPr>
      </w:pPr>
      <w:r w:rsidRPr="00DE3F54">
        <w:rPr>
          <w:rFonts w:eastAsia="仿宋_GB2312" w:hint="eastAsia"/>
          <w:sz w:val="24"/>
        </w:rPr>
        <w:t>3</w:t>
      </w:r>
      <w:r w:rsidRPr="00DE3F54">
        <w:rPr>
          <w:rFonts w:eastAsia="仿宋_GB2312" w:hint="eastAsia"/>
          <w:sz w:val="24"/>
        </w:rPr>
        <w:t>、座谈法。通过座谈了解项目实施情况、取得的绩效以及发现的问题，对项目实施的总体情况作初步了解。</w:t>
      </w:r>
    </w:p>
    <w:p w:rsidR="00DE3F54" w:rsidRPr="00DE3F54" w:rsidRDefault="00DE3F54" w:rsidP="00DE3F54">
      <w:pPr>
        <w:spacing w:line="460" w:lineRule="exact"/>
        <w:ind w:firstLineChars="200" w:firstLine="480"/>
        <w:jc w:val="left"/>
        <w:outlineLvl w:val="1"/>
        <w:rPr>
          <w:rFonts w:eastAsia="仿宋_GB2312"/>
          <w:sz w:val="24"/>
        </w:rPr>
      </w:pPr>
      <w:r w:rsidRPr="00DE3F54">
        <w:rPr>
          <w:rFonts w:eastAsia="仿宋_GB2312" w:hint="eastAsia"/>
          <w:sz w:val="24"/>
        </w:rPr>
        <w:t>4</w:t>
      </w:r>
      <w:r w:rsidRPr="00DE3F54">
        <w:rPr>
          <w:rFonts w:eastAsia="仿宋_GB2312" w:hint="eastAsia"/>
          <w:sz w:val="24"/>
        </w:rPr>
        <w:t>、询问查证法。通过书面及口头询问等方式，核查项目资料是否真实、合理，从而对项目做出初步判断和评价。</w:t>
      </w:r>
    </w:p>
    <w:p w:rsidR="00EE7A61" w:rsidRPr="0063498B" w:rsidRDefault="00DE3F54" w:rsidP="00DE3F54">
      <w:pPr>
        <w:spacing w:line="460" w:lineRule="exact"/>
        <w:ind w:firstLineChars="200" w:firstLine="480"/>
        <w:jc w:val="left"/>
        <w:outlineLvl w:val="1"/>
        <w:rPr>
          <w:rFonts w:eastAsia="仿宋_GB2312"/>
          <w:sz w:val="24"/>
        </w:rPr>
      </w:pPr>
      <w:r w:rsidRPr="00DE3F54">
        <w:rPr>
          <w:rFonts w:eastAsia="仿宋_GB2312" w:hint="eastAsia"/>
          <w:sz w:val="24"/>
        </w:rPr>
        <w:t>5</w:t>
      </w:r>
      <w:r w:rsidRPr="00DE3F54">
        <w:rPr>
          <w:rFonts w:eastAsia="仿宋_GB2312" w:hint="eastAsia"/>
          <w:sz w:val="24"/>
        </w:rPr>
        <w:t>、公众评判法。通过专家评估、公众问卷及抽样调查等对财政支出效果进行评判，评价绩效目标的实现程度。</w:t>
      </w:r>
    </w:p>
    <w:p w:rsidR="00EE7A61" w:rsidRPr="0063498B" w:rsidRDefault="00D36316" w:rsidP="007D6E5A">
      <w:pPr>
        <w:spacing w:line="360" w:lineRule="auto"/>
        <w:ind w:firstLineChars="200" w:firstLine="482"/>
        <w:jc w:val="left"/>
        <w:rPr>
          <w:rFonts w:eastAsia="仿宋_GB2312"/>
          <w:sz w:val="24"/>
        </w:rPr>
      </w:pPr>
      <w:r>
        <w:rPr>
          <w:rFonts w:eastAsia="仿宋_GB2312" w:hint="eastAsia"/>
          <w:b/>
          <w:sz w:val="24"/>
        </w:rPr>
        <w:t>四</w:t>
      </w:r>
      <w:r w:rsidR="00EE7A61" w:rsidRPr="0063498B">
        <w:rPr>
          <w:rFonts w:eastAsia="仿宋_GB2312"/>
          <w:b/>
          <w:sz w:val="24"/>
        </w:rPr>
        <w:t>、绩效分析及结论</w:t>
      </w:r>
    </w:p>
    <w:p w:rsidR="00EE7A61" w:rsidRPr="0063498B" w:rsidRDefault="00EE7A61" w:rsidP="007D6E5A">
      <w:pPr>
        <w:spacing w:line="460" w:lineRule="exact"/>
        <w:ind w:firstLineChars="200" w:firstLine="482"/>
        <w:jc w:val="left"/>
        <w:rPr>
          <w:rFonts w:eastAsia="仿宋_GB2312"/>
          <w:b/>
          <w:sz w:val="24"/>
        </w:rPr>
      </w:pPr>
      <w:r w:rsidRPr="0063498B">
        <w:rPr>
          <w:rFonts w:eastAsia="仿宋_GB2312"/>
          <w:b/>
          <w:sz w:val="24"/>
        </w:rPr>
        <w:t>（一）</w:t>
      </w:r>
      <w:r w:rsidR="00F86FD8" w:rsidRPr="0063498B">
        <w:rPr>
          <w:rFonts w:eastAsia="仿宋_GB2312"/>
          <w:b/>
          <w:sz w:val="24"/>
        </w:rPr>
        <w:t>投入</w:t>
      </w:r>
    </w:p>
    <w:p w:rsidR="00F86FD8" w:rsidRPr="0063498B" w:rsidRDefault="00EE7A61" w:rsidP="0063498B">
      <w:pPr>
        <w:spacing w:line="460" w:lineRule="exact"/>
        <w:ind w:firstLineChars="200" w:firstLine="480"/>
        <w:jc w:val="left"/>
        <w:rPr>
          <w:rFonts w:eastAsia="仿宋_GB2312"/>
          <w:sz w:val="24"/>
        </w:rPr>
      </w:pPr>
      <w:r w:rsidRPr="0063498B">
        <w:rPr>
          <w:rFonts w:eastAsia="仿宋_GB2312"/>
          <w:sz w:val="24"/>
        </w:rPr>
        <w:t>1</w:t>
      </w:r>
      <w:r w:rsidRPr="0063498B">
        <w:rPr>
          <w:rFonts w:eastAsia="仿宋_GB2312"/>
          <w:sz w:val="24"/>
        </w:rPr>
        <w:t>、</w:t>
      </w:r>
      <w:r w:rsidR="00F86FD8" w:rsidRPr="0063498B">
        <w:rPr>
          <w:rFonts w:eastAsia="仿宋_GB2312"/>
          <w:sz w:val="24"/>
        </w:rPr>
        <w:t>项目立项</w:t>
      </w:r>
    </w:p>
    <w:p w:rsidR="002C3B48" w:rsidRDefault="002C3B48" w:rsidP="0069459C">
      <w:pPr>
        <w:spacing w:line="460" w:lineRule="exact"/>
        <w:ind w:firstLineChars="200" w:firstLine="480"/>
        <w:jc w:val="left"/>
        <w:rPr>
          <w:rFonts w:eastAsia="仿宋_GB2312"/>
          <w:sz w:val="24"/>
        </w:rPr>
      </w:pPr>
      <w:r>
        <w:rPr>
          <w:rFonts w:eastAsia="仿宋_GB2312" w:hint="eastAsia"/>
          <w:sz w:val="24"/>
        </w:rPr>
        <w:t>北碚区</w:t>
      </w:r>
      <w:r>
        <w:rPr>
          <w:rFonts w:eastAsia="仿宋_GB2312"/>
          <w:sz w:val="24"/>
        </w:rPr>
        <w:t>重大林业有害生物防控指挥部</w:t>
      </w:r>
      <w:r>
        <w:rPr>
          <w:rFonts w:eastAsia="仿宋_GB2312" w:hint="eastAsia"/>
          <w:sz w:val="24"/>
        </w:rPr>
        <w:t>根据《关于开展松材线虫病疫木集中除治清理“百日攻坚行动”的通知》（</w:t>
      </w:r>
      <w:r>
        <w:rPr>
          <w:rFonts w:eastAsia="仿宋_GB2312"/>
          <w:sz w:val="24"/>
        </w:rPr>
        <w:t>渝重林防指</w:t>
      </w:r>
      <w:r w:rsidRPr="0063498B">
        <w:rPr>
          <w:rFonts w:eastAsia="仿宋_GB2312"/>
          <w:sz w:val="24"/>
        </w:rPr>
        <w:t>[</w:t>
      </w:r>
      <w:r>
        <w:rPr>
          <w:rFonts w:eastAsia="仿宋_GB2312"/>
          <w:sz w:val="24"/>
        </w:rPr>
        <w:t>201</w:t>
      </w:r>
      <w:r>
        <w:rPr>
          <w:rFonts w:eastAsia="仿宋_GB2312" w:hint="eastAsia"/>
          <w:sz w:val="24"/>
        </w:rPr>
        <w:t>8</w:t>
      </w:r>
      <w:r>
        <w:rPr>
          <w:rFonts w:eastAsia="仿宋_GB2312"/>
          <w:sz w:val="24"/>
        </w:rPr>
        <w:t>]</w:t>
      </w:r>
      <w:r>
        <w:rPr>
          <w:rFonts w:eastAsia="仿宋_GB2312" w:hint="eastAsia"/>
          <w:sz w:val="24"/>
        </w:rPr>
        <w:t>3</w:t>
      </w:r>
      <w:r w:rsidRPr="0063498B">
        <w:rPr>
          <w:rFonts w:eastAsia="仿宋_GB2312"/>
          <w:sz w:val="24"/>
        </w:rPr>
        <w:t>号</w:t>
      </w:r>
      <w:r>
        <w:rPr>
          <w:rFonts w:eastAsia="仿宋_GB2312" w:hint="eastAsia"/>
          <w:sz w:val="24"/>
        </w:rPr>
        <w:t>）的要求实施立项，并印发了</w:t>
      </w:r>
      <w:r w:rsidRPr="0036744D">
        <w:rPr>
          <w:rFonts w:eastAsia="仿宋_GB2312"/>
          <w:sz w:val="24"/>
        </w:rPr>
        <w:t>《</w:t>
      </w:r>
      <w:r>
        <w:rPr>
          <w:rFonts w:eastAsia="仿宋_GB2312" w:hint="eastAsia"/>
          <w:sz w:val="24"/>
        </w:rPr>
        <w:t>关于开展</w:t>
      </w:r>
      <w:r>
        <w:rPr>
          <w:rFonts w:eastAsia="仿宋_GB2312" w:hint="eastAsia"/>
          <w:sz w:val="24"/>
        </w:rPr>
        <w:t>2018</w:t>
      </w:r>
      <w:r>
        <w:rPr>
          <w:rFonts w:eastAsia="仿宋_GB2312" w:hint="eastAsia"/>
          <w:sz w:val="24"/>
        </w:rPr>
        <w:t>年秋季枯死松树限期除治工作的通知</w:t>
      </w:r>
      <w:r w:rsidRPr="0036744D">
        <w:rPr>
          <w:rFonts w:eastAsia="仿宋_GB2312"/>
          <w:sz w:val="24"/>
        </w:rPr>
        <w:t>》（</w:t>
      </w:r>
      <w:r>
        <w:rPr>
          <w:rFonts w:eastAsia="仿宋_GB2312" w:hint="eastAsia"/>
          <w:sz w:val="24"/>
        </w:rPr>
        <w:t>北碚重林防指办</w:t>
      </w:r>
      <w:r w:rsidRPr="0036744D">
        <w:rPr>
          <w:rFonts w:eastAsia="仿宋_GB2312"/>
          <w:sz w:val="24"/>
        </w:rPr>
        <w:t>[201</w:t>
      </w:r>
      <w:r>
        <w:rPr>
          <w:rFonts w:eastAsia="仿宋_GB2312" w:hint="eastAsia"/>
          <w:sz w:val="24"/>
        </w:rPr>
        <w:t>8</w:t>
      </w:r>
      <w:r w:rsidRPr="0036744D">
        <w:rPr>
          <w:rFonts w:eastAsia="仿宋_GB2312"/>
          <w:sz w:val="24"/>
        </w:rPr>
        <w:t>]</w:t>
      </w:r>
      <w:r>
        <w:rPr>
          <w:rFonts w:eastAsia="仿宋_GB2312" w:hint="eastAsia"/>
          <w:sz w:val="24"/>
        </w:rPr>
        <w:t>3</w:t>
      </w:r>
      <w:r w:rsidRPr="0036744D">
        <w:rPr>
          <w:rFonts w:eastAsia="仿宋_GB2312"/>
          <w:sz w:val="24"/>
        </w:rPr>
        <w:t>号）</w:t>
      </w:r>
      <w:r w:rsidR="0069459C">
        <w:rPr>
          <w:rFonts w:eastAsia="仿宋_GB2312" w:hint="eastAsia"/>
          <w:sz w:val="24"/>
        </w:rPr>
        <w:t>，</w:t>
      </w:r>
      <w:r w:rsidR="0069459C" w:rsidRPr="0069459C">
        <w:rPr>
          <w:rFonts w:eastAsia="仿宋_GB2312" w:hint="eastAsia"/>
          <w:sz w:val="24"/>
        </w:rPr>
        <w:t>项目的设立过程符合要求</w:t>
      </w:r>
      <w:r w:rsidR="0069459C">
        <w:rPr>
          <w:rFonts w:eastAsia="仿宋_GB2312" w:hint="eastAsia"/>
          <w:sz w:val="24"/>
        </w:rPr>
        <w:t>且</w:t>
      </w:r>
      <w:r w:rsidR="0069459C" w:rsidRPr="0069459C">
        <w:rPr>
          <w:rFonts w:eastAsia="仿宋_GB2312" w:hint="eastAsia"/>
          <w:sz w:val="24"/>
        </w:rPr>
        <w:t>规范</w:t>
      </w:r>
      <w:r w:rsidR="0069459C">
        <w:rPr>
          <w:rFonts w:eastAsia="仿宋_GB2312" w:hint="eastAsia"/>
          <w:sz w:val="24"/>
        </w:rPr>
        <w:t>，</w:t>
      </w:r>
      <w:r w:rsidR="0069459C">
        <w:rPr>
          <w:rFonts w:eastAsia="仿宋_GB2312"/>
          <w:sz w:val="24"/>
        </w:rPr>
        <w:t>但项目在</w:t>
      </w:r>
      <w:r w:rsidR="0069459C">
        <w:rPr>
          <w:rFonts w:eastAsia="仿宋_GB2312" w:hint="eastAsia"/>
          <w:sz w:val="24"/>
        </w:rPr>
        <w:t>立项</w:t>
      </w:r>
      <w:r w:rsidR="0069459C">
        <w:rPr>
          <w:rFonts w:eastAsia="仿宋_GB2312"/>
          <w:sz w:val="24"/>
        </w:rPr>
        <w:t>初期设置</w:t>
      </w:r>
      <w:r w:rsidR="006F7684">
        <w:rPr>
          <w:rFonts w:eastAsia="仿宋_GB2312"/>
          <w:sz w:val="24"/>
        </w:rPr>
        <w:t>的</w:t>
      </w:r>
      <w:r w:rsidR="0069459C">
        <w:rPr>
          <w:rFonts w:eastAsia="仿宋_GB2312"/>
          <w:sz w:val="24"/>
        </w:rPr>
        <w:t>绩效目</w:t>
      </w:r>
      <w:r w:rsidR="0069459C">
        <w:rPr>
          <w:rFonts w:eastAsia="仿宋_GB2312"/>
          <w:sz w:val="24"/>
        </w:rPr>
        <w:lastRenderedPageBreak/>
        <w:t>标</w:t>
      </w:r>
      <w:r w:rsidR="006F7684">
        <w:rPr>
          <w:rFonts w:eastAsia="仿宋_GB2312" w:hint="eastAsia"/>
          <w:sz w:val="24"/>
        </w:rPr>
        <w:t>，</w:t>
      </w:r>
      <w:r w:rsidR="006F7684">
        <w:rPr>
          <w:rFonts w:eastAsia="仿宋_GB2312"/>
          <w:sz w:val="24"/>
        </w:rPr>
        <w:t>未将效益指标与满意度指标进行量化</w:t>
      </w:r>
      <w:r w:rsidR="0069459C">
        <w:rPr>
          <w:rFonts w:eastAsia="仿宋_GB2312" w:hint="eastAsia"/>
          <w:sz w:val="24"/>
        </w:rPr>
        <w:t>。</w:t>
      </w:r>
      <w:r w:rsidR="003B0143">
        <w:rPr>
          <w:rFonts w:eastAsia="仿宋_GB2312" w:hint="eastAsia"/>
          <w:sz w:val="24"/>
        </w:rPr>
        <w:t>此项扣</w:t>
      </w:r>
      <w:r w:rsidR="00F66F3A">
        <w:rPr>
          <w:rFonts w:eastAsia="仿宋_GB2312" w:hint="eastAsia"/>
          <w:sz w:val="24"/>
        </w:rPr>
        <w:t>1</w:t>
      </w:r>
      <w:r w:rsidR="003B0143">
        <w:rPr>
          <w:rFonts w:eastAsia="仿宋_GB2312" w:hint="eastAsia"/>
          <w:sz w:val="24"/>
        </w:rPr>
        <w:t>分。</w:t>
      </w:r>
    </w:p>
    <w:p w:rsidR="0069459C" w:rsidRDefault="0069459C" w:rsidP="0069459C">
      <w:pPr>
        <w:spacing w:line="460" w:lineRule="exact"/>
        <w:ind w:firstLineChars="200" w:firstLine="480"/>
        <w:jc w:val="left"/>
        <w:rPr>
          <w:rFonts w:eastAsia="仿宋_GB2312"/>
          <w:sz w:val="24"/>
        </w:rPr>
      </w:pPr>
      <w:r w:rsidRPr="0069459C">
        <w:rPr>
          <w:rFonts w:eastAsia="仿宋_GB2312" w:hint="eastAsia"/>
          <w:sz w:val="24"/>
        </w:rPr>
        <w:t>绩效目标合理性</w:t>
      </w:r>
      <w:r>
        <w:rPr>
          <w:rFonts w:eastAsia="仿宋_GB2312" w:hint="eastAsia"/>
          <w:sz w:val="24"/>
        </w:rPr>
        <w:t>，</w:t>
      </w:r>
      <w:r w:rsidRPr="0069459C">
        <w:rPr>
          <w:rFonts w:eastAsia="仿宋_GB2312" w:hint="eastAsia"/>
          <w:sz w:val="24"/>
        </w:rPr>
        <w:t>明确性</w:t>
      </w:r>
      <w:r w:rsidRPr="0063498B">
        <w:rPr>
          <w:rFonts w:eastAsia="仿宋_GB2312"/>
          <w:sz w:val="24"/>
        </w:rPr>
        <w:t>分值</w:t>
      </w:r>
      <w:r>
        <w:rPr>
          <w:rFonts w:eastAsia="仿宋_GB2312" w:hint="eastAsia"/>
          <w:sz w:val="24"/>
        </w:rPr>
        <w:t>12</w:t>
      </w:r>
      <w:r w:rsidRPr="0063498B">
        <w:rPr>
          <w:rFonts w:eastAsia="仿宋_GB2312"/>
          <w:sz w:val="24"/>
        </w:rPr>
        <w:t>分，得分</w:t>
      </w:r>
      <w:r w:rsidR="00F66F3A">
        <w:rPr>
          <w:rFonts w:eastAsia="仿宋_GB2312" w:hint="eastAsia"/>
          <w:sz w:val="24"/>
        </w:rPr>
        <w:t>11</w:t>
      </w:r>
      <w:r w:rsidRPr="0063498B">
        <w:rPr>
          <w:rFonts w:eastAsia="仿宋_GB2312"/>
          <w:sz w:val="24"/>
        </w:rPr>
        <w:t>分。</w:t>
      </w:r>
    </w:p>
    <w:p w:rsidR="00F86FD8" w:rsidRPr="0063498B" w:rsidRDefault="00F86FD8" w:rsidP="0063498B">
      <w:pPr>
        <w:spacing w:line="460" w:lineRule="exact"/>
        <w:ind w:firstLineChars="200" w:firstLine="480"/>
        <w:jc w:val="left"/>
        <w:rPr>
          <w:rFonts w:eastAsia="仿宋_GB2312"/>
          <w:sz w:val="24"/>
        </w:rPr>
      </w:pPr>
      <w:r w:rsidRPr="0063498B">
        <w:rPr>
          <w:rFonts w:eastAsia="仿宋_GB2312"/>
          <w:sz w:val="24"/>
        </w:rPr>
        <w:t>2</w:t>
      </w:r>
      <w:r w:rsidRPr="0063498B">
        <w:rPr>
          <w:rFonts w:eastAsia="仿宋_GB2312"/>
          <w:sz w:val="24"/>
        </w:rPr>
        <w:t>、资金落实</w:t>
      </w:r>
    </w:p>
    <w:p w:rsidR="0069459C" w:rsidRDefault="0069459C" w:rsidP="0063498B">
      <w:pPr>
        <w:spacing w:line="460" w:lineRule="exact"/>
        <w:ind w:firstLineChars="200" w:firstLine="480"/>
        <w:jc w:val="left"/>
        <w:rPr>
          <w:rFonts w:eastAsia="仿宋_GB2312"/>
          <w:sz w:val="24"/>
        </w:rPr>
      </w:pPr>
      <w:r>
        <w:rPr>
          <w:rFonts w:eastAsia="仿宋_GB2312"/>
          <w:sz w:val="24"/>
        </w:rPr>
        <w:t>北碚区财政局</w:t>
      </w:r>
      <w:r>
        <w:rPr>
          <w:rFonts w:eastAsia="仿宋_GB2312" w:hint="eastAsia"/>
          <w:sz w:val="24"/>
        </w:rPr>
        <w:t>对</w:t>
      </w:r>
      <w:r>
        <w:rPr>
          <w:rFonts w:eastAsia="仿宋_GB2312"/>
          <w:sz w:val="24"/>
        </w:rPr>
        <w:t>项目安排了共计</w:t>
      </w:r>
      <w:r>
        <w:rPr>
          <w:rFonts w:eastAsia="仿宋_GB2312" w:hint="eastAsia"/>
          <w:sz w:val="24"/>
        </w:rPr>
        <w:t>725.00</w:t>
      </w:r>
      <w:r>
        <w:rPr>
          <w:rFonts w:eastAsia="仿宋_GB2312"/>
          <w:sz w:val="24"/>
        </w:rPr>
        <w:t>万元预算资金</w:t>
      </w:r>
      <w:r w:rsidRPr="00916879">
        <w:rPr>
          <w:rFonts w:eastAsia="仿宋_GB2312" w:hint="eastAsia"/>
          <w:sz w:val="24"/>
        </w:rPr>
        <w:t>，</w:t>
      </w:r>
      <w:r>
        <w:rPr>
          <w:rFonts w:eastAsia="仿宋_GB2312" w:hint="eastAsia"/>
          <w:sz w:val="24"/>
        </w:rPr>
        <w:t>北碚区林业局</w:t>
      </w:r>
      <w:r w:rsidR="00723988">
        <w:rPr>
          <w:rFonts w:eastAsia="仿宋_GB2312" w:hint="eastAsia"/>
          <w:sz w:val="24"/>
        </w:rPr>
        <w:t>共计使用</w:t>
      </w:r>
      <w:r w:rsidRPr="00916879">
        <w:rPr>
          <w:rFonts w:eastAsia="仿宋_GB2312"/>
          <w:sz w:val="24"/>
        </w:rPr>
        <w:t>724.86</w:t>
      </w:r>
      <w:r>
        <w:rPr>
          <w:rFonts w:eastAsia="仿宋_GB2312" w:hint="eastAsia"/>
          <w:sz w:val="24"/>
        </w:rPr>
        <w:t>万元</w:t>
      </w:r>
      <w:r w:rsidRPr="0036744D">
        <w:rPr>
          <w:rFonts w:eastAsia="仿宋_GB2312"/>
          <w:sz w:val="24"/>
        </w:rPr>
        <w:t>，</w:t>
      </w:r>
      <w:r w:rsidR="00723988">
        <w:rPr>
          <w:rFonts w:eastAsia="仿宋_GB2312"/>
          <w:sz w:val="24"/>
        </w:rPr>
        <w:t>其中</w:t>
      </w:r>
      <w:r w:rsidR="00723988">
        <w:rPr>
          <w:rFonts w:eastAsia="仿宋_GB2312" w:hint="eastAsia"/>
          <w:sz w:val="24"/>
        </w:rPr>
        <w:t>：</w:t>
      </w:r>
      <w:r w:rsidR="00723988">
        <w:rPr>
          <w:rFonts w:eastAsia="仿宋_GB2312"/>
          <w:sz w:val="24"/>
        </w:rPr>
        <w:t>项目应付款</w:t>
      </w:r>
      <w:r w:rsidR="00723988">
        <w:rPr>
          <w:rFonts w:eastAsia="仿宋_GB2312" w:hint="eastAsia"/>
          <w:sz w:val="24"/>
        </w:rPr>
        <w:t>725.00</w:t>
      </w:r>
      <w:r w:rsidR="00723988">
        <w:rPr>
          <w:rFonts w:eastAsia="仿宋_GB2312"/>
          <w:sz w:val="24"/>
        </w:rPr>
        <w:t>万元</w:t>
      </w:r>
      <w:r w:rsidR="00723988">
        <w:rPr>
          <w:rFonts w:eastAsia="仿宋_GB2312" w:hint="eastAsia"/>
          <w:sz w:val="24"/>
        </w:rPr>
        <w:t>，</w:t>
      </w:r>
      <w:r w:rsidR="00723988">
        <w:rPr>
          <w:rFonts w:eastAsia="仿宋_GB2312"/>
          <w:sz w:val="24"/>
        </w:rPr>
        <w:t>已付款</w:t>
      </w:r>
      <w:r w:rsidR="00723988">
        <w:rPr>
          <w:rFonts w:eastAsia="仿宋_GB2312" w:hint="eastAsia"/>
          <w:sz w:val="24"/>
        </w:rPr>
        <w:t>共计</w:t>
      </w:r>
      <w:r w:rsidR="001E7B50" w:rsidRPr="001E7B50">
        <w:rPr>
          <w:rFonts w:eastAsia="仿宋_GB2312" w:hint="eastAsia"/>
          <w:sz w:val="24"/>
        </w:rPr>
        <w:t>724.93</w:t>
      </w:r>
      <w:r w:rsidR="00723988">
        <w:rPr>
          <w:rFonts w:eastAsia="仿宋_GB2312" w:hint="eastAsia"/>
          <w:sz w:val="24"/>
        </w:rPr>
        <w:t>万元，应付未付款</w:t>
      </w:r>
      <w:r w:rsidR="001E7B50" w:rsidRPr="001E7B50">
        <w:rPr>
          <w:rFonts w:eastAsia="仿宋_GB2312" w:hint="eastAsia"/>
          <w:sz w:val="24"/>
        </w:rPr>
        <w:t>0.06</w:t>
      </w:r>
      <w:r w:rsidR="00723988">
        <w:rPr>
          <w:rFonts w:eastAsia="仿宋_GB2312" w:hint="eastAsia"/>
          <w:sz w:val="24"/>
        </w:rPr>
        <w:t>万元。</w:t>
      </w:r>
      <w:r w:rsidRPr="0069459C">
        <w:rPr>
          <w:rFonts w:eastAsia="仿宋_GB2312" w:hint="eastAsia"/>
          <w:sz w:val="24"/>
        </w:rPr>
        <w:t>资金到位率</w:t>
      </w:r>
      <w:r w:rsidR="00723988">
        <w:rPr>
          <w:rFonts w:eastAsia="仿宋_GB2312" w:hint="eastAsia"/>
          <w:sz w:val="24"/>
        </w:rPr>
        <w:t>100</w:t>
      </w:r>
      <w:r>
        <w:rPr>
          <w:rFonts w:eastAsia="仿宋_GB2312" w:hint="eastAsia"/>
          <w:sz w:val="24"/>
        </w:rPr>
        <w:t>%</w:t>
      </w:r>
      <w:r>
        <w:rPr>
          <w:rFonts w:eastAsia="仿宋_GB2312" w:hint="eastAsia"/>
          <w:sz w:val="24"/>
        </w:rPr>
        <w:t>，</w:t>
      </w:r>
      <w:r w:rsidRPr="0069459C">
        <w:rPr>
          <w:rFonts w:eastAsia="仿宋_GB2312" w:hint="eastAsia"/>
          <w:sz w:val="24"/>
        </w:rPr>
        <w:t>到位及时率</w:t>
      </w:r>
      <w:r>
        <w:rPr>
          <w:rFonts w:eastAsia="仿宋_GB2312" w:hint="eastAsia"/>
          <w:sz w:val="24"/>
        </w:rPr>
        <w:t>99.9%</w:t>
      </w:r>
      <w:r>
        <w:rPr>
          <w:rFonts w:eastAsia="仿宋_GB2312" w:hint="eastAsia"/>
          <w:sz w:val="24"/>
        </w:rPr>
        <w:t>。</w:t>
      </w:r>
      <w:r w:rsidR="003B0143">
        <w:rPr>
          <w:rFonts w:eastAsia="仿宋_GB2312" w:hint="eastAsia"/>
          <w:sz w:val="24"/>
        </w:rPr>
        <w:t>此项扣</w:t>
      </w:r>
      <w:r w:rsidR="003B0143">
        <w:rPr>
          <w:rFonts w:eastAsia="仿宋_GB2312" w:hint="eastAsia"/>
          <w:sz w:val="24"/>
        </w:rPr>
        <w:t>0.01</w:t>
      </w:r>
      <w:r w:rsidR="003B0143">
        <w:rPr>
          <w:rFonts w:eastAsia="仿宋_GB2312" w:hint="eastAsia"/>
          <w:sz w:val="24"/>
        </w:rPr>
        <w:t>分。</w:t>
      </w:r>
    </w:p>
    <w:p w:rsidR="003C27E7" w:rsidRPr="0063498B" w:rsidRDefault="003C27E7" w:rsidP="0063498B">
      <w:pPr>
        <w:spacing w:line="460" w:lineRule="exact"/>
        <w:ind w:firstLineChars="200" w:firstLine="480"/>
        <w:jc w:val="left"/>
        <w:rPr>
          <w:rFonts w:eastAsia="仿宋_GB2312"/>
          <w:sz w:val="24"/>
        </w:rPr>
      </w:pPr>
      <w:r w:rsidRPr="0063498B">
        <w:rPr>
          <w:rFonts w:eastAsia="仿宋_GB2312"/>
          <w:sz w:val="24"/>
        </w:rPr>
        <w:t>资金落实</w:t>
      </w:r>
      <w:r w:rsidR="00A87D74" w:rsidRPr="0063498B">
        <w:rPr>
          <w:rFonts w:eastAsia="仿宋_GB2312"/>
          <w:sz w:val="24"/>
        </w:rPr>
        <w:t>分值</w:t>
      </w:r>
      <w:r w:rsidRPr="0063498B">
        <w:rPr>
          <w:rFonts w:eastAsia="仿宋_GB2312"/>
          <w:sz w:val="24"/>
        </w:rPr>
        <w:t>8</w:t>
      </w:r>
      <w:r w:rsidRPr="0063498B">
        <w:rPr>
          <w:rFonts w:eastAsia="仿宋_GB2312"/>
          <w:sz w:val="24"/>
        </w:rPr>
        <w:t>分，得分</w:t>
      </w:r>
      <w:r w:rsidR="00723988">
        <w:rPr>
          <w:rFonts w:eastAsia="仿宋_GB2312" w:hint="eastAsia"/>
          <w:sz w:val="24"/>
        </w:rPr>
        <w:t>7.99</w:t>
      </w:r>
      <w:r w:rsidRPr="0063498B">
        <w:rPr>
          <w:rFonts w:eastAsia="仿宋_GB2312"/>
          <w:sz w:val="24"/>
        </w:rPr>
        <w:t>分。</w:t>
      </w:r>
    </w:p>
    <w:p w:rsidR="00EE7A61" w:rsidRPr="0063498B" w:rsidRDefault="00F86FD8" w:rsidP="007D6E5A">
      <w:pPr>
        <w:spacing w:line="460" w:lineRule="exact"/>
        <w:ind w:firstLineChars="200" w:firstLine="482"/>
        <w:jc w:val="left"/>
        <w:rPr>
          <w:rFonts w:eastAsia="仿宋_GB2312"/>
          <w:b/>
          <w:sz w:val="24"/>
        </w:rPr>
      </w:pPr>
      <w:r w:rsidRPr="0063498B">
        <w:rPr>
          <w:rFonts w:eastAsia="仿宋_GB2312"/>
          <w:b/>
          <w:sz w:val="24"/>
        </w:rPr>
        <w:t>（二）管理</w:t>
      </w:r>
    </w:p>
    <w:p w:rsidR="00C32B73" w:rsidRPr="0063498B" w:rsidRDefault="00C32B73" w:rsidP="0063498B">
      <w:pPr>
        <w:spacing w:line="460" w:lineRule="exact"/>
        <w:ind w:firstLineChars="200" w:firstLine="480"/>
        <w:jc w:val="left"/>
        <w:rPr>
          <w:rFonts w:eastAsia="仿宋_GB2312"/>
          <w:sz w:val="24"/>
        </w:rPr>
      </w:pPr>
      <w:r w:rsidRPr="0063498B">
        <w:rPr>
          <w:rFonts w:eastAsia="仿宋_GB2312"/>
          <w:sz w:val="24"/>
        </w:rPr>
        <w:t>1</w:t>
      </w:r>
      <w:r w:rsidRPr="0063498B">
        <w:rPr>
          <w:rFonts w:eastAsia="仿宋_GB2312"/>
          <w:sz w:val="24"/>
        </w:rPr>
        <w:t>、业务管理</w:t>
      </w:r>
    </w:p>
    <w:p w:rsidR="00C32B73" w:rsidRPr="0063498B" w:rsidRDefault="00723988" w:rsidP="00D0606C">
      <w:pPr>
        <w:spacing w:line="460" w:lineRule="exact"/>
        <w:ind w:firstLineChars="200" w:firstLine="480"/>
        <w:jc w:val="left"/>
        <w:rPr>
          <w:rFonts w:eastAsia="仿宋_GB2312"/>
          <w:sz w:val="24"/>
        </w:rPr>
      </w:pPr>
      <w:r>
        <w:rPr>
          <w:rFonts w:eastAsia="仿宋_GB2312" w:hint="eastAsia"/>
          <w:sz w:val="24"/>
        </w:rPr>
        <w:t>北碚区</w:t>
      </w:r>
      <w:r>
        <w:rPr>
          <w:rFonts w:eastAsia="仿宋_GB2312"/>
          <w:sz w:val="24"/>
        </w:rPr>
        <w:t>林业局制定了</w:t>
      </w:r>
      <w:r w:rsidRPr="0063498B">
        <w:rPr>
          <w:rFonts w:eastAsia="仿宋_GB2312"/>
          <w:sz w:val="24"/>
        </w:rPr>
        <w:t>《</w:t>
      </w:r>
      <w:r w:rsidRPr="00D36316">
        <w:rPr>
          <w:rFonts w:eastAsia="仿宋_GB2312"/>
          <w:sz w:val="24"/>
        </w:rPr>
        <w:t>重庆市北碚区</w:t>
      </w:r>
      <w:r w:rsidRPr="00D36316">
        <w:rPr>
          <w:rFonts w:eastAsia="仿宋_GB2312"/>
          <w:sz w:val="24"/>
        </w:rPr>
        <w:t>2018</w:t>
      </w:r>
      <w:r w:rsidRPr="00D36316">
        <w:rPr>
          <w:rFonts w:eastAsia="仿宋_GB2312"/>
          <w:sz w:val="24"/>
        </w:rPr>
        <w:t>年度松材线虫病防控实施方案</w:t>
      </w:r>
      <w:r w:rsidRPr="0063498B">
        <w:rPr>
          <w:rFonts w:eastAsia="仿宋_GB2312"/>
          <w:sz w:val="24"/>
        </w:rPr>
        <w:t>》</w:t>
      </w:r>
      <w:r>
        <w:rPr>
          <w:rFonts w:eastAsia="仿宋_GB2312" w:hint="eastAsia"/>
          <w:sz w:val="24"/>
        </w:rPr>
        <w:t>，《开展</w:t>
      </w:r>
      <w:r>
        <w:rPr>
          <w:rFonts w:eastAsia="仿宋_GB2312" w:hint="eastAsia"/>
          <w:sz w:val="24"/>
        </w:rPr>
        <w:t>2018</w:t>
      </w:r>
      <w:r>
        <w:rPr>
          <w:rFonts w:eastAsia="仿宋_GB2312" w:hint="eastAsia"/>
          <w:sz w:val="24"/>
        </w:rPr>
        <w:t>年秋季枯死松树限期除治工作的通知》，《</w:t>
      </w:r>
      <w:r w:rsidRPr="00723988">
        <w:rPr>
          <w:rFonts w:eastAsia="仿宋_GB2312" w:hint="eastAsia"/>
          <w:sz w:val="24"/>
        </w:rPr>
        <w:t>北碚区林业局</w:t>
      </w:r>
      <w:r w:rsidRPr="00723988">
        <w:rPr>
          <w:rFonts w:eastAsia="仿宋_GB2312" w:hint="eastAsia"/>
          <w:sz w:val="24"/>
        </w:rPr>
        <w:t>2018</w:t>
      </w:r>
      <w:r w:rsidRPr="00723988">
        <w:rPr>
          <w:rFonts w:eastAsia="仿宋_GB2312" w:hint="eastAsia"/>
          <w:sz w:val="24"/>
        </w:rPr>
        <w:t>年度松材线虫病除治检查工作方案</w:t>
      </w:r>
      <w:r>
        <w:rPr>
          <w:rFonts w:eastAsia="仿宋_GB2312" w:hint="eastAsia"/>
          <w:sz w:val="24"/>
        </w:rPr>
        <w:t>》等相关制度与方案，</w:t>
      </w:r>
      <w:r w:rsidRPr="00723988">
        <w:rPr>
          <w:rFonts w:eastAsia="仿宋_GB2312" w:hint="eastAsia"/>
          <w:sz w:val="24"/>
        </w:rPr>
        <w:t>业务管理制度健全</w:t>
      </w:r>
      <w:r>
        <w:rPr>
          <w:rFonts w:eastAsia="仿宋_GB2312" w:hint="eastAsia"/>
          <w:sz w:val="24"/>
        </w:rPr>
        <w:t>并且</w:t>
      </w:r>
      <w:r w:rsidRPr="00723988">
        <w:rPr>
          <w:rFonts w:eastAsia="仿宋_GB2312" w:hint="eastAsia"/>
          <w:sz w:val="24"/>
        </w:rPr>
        <w:t>实施符合业务管理规定</w:t>
      </w:r>
      <w:r w:rsidR="007705D2">
        <w:rPr>
          <w:rFonts w:eastAsia="仿宋_GB2312" w:hint="eastAsia"/>
          <w:sz w:val="24"/>
        </w:rPr>
        <w:t>。</w:t>
      </w:r>
      <w:r w:rsidR="003C32BF">
        <w:rPr>
          <w:rFonts w:eastAsia="仿宋_GB2312" w:hint="eastAsia"/>
          <w:sz w:val="24"/>
        </w:rPr>
        <w:t>相关单位</w:t>
      </w:r>
      <w:r w:rsidR="007705D2">
        <w:rPr>
          <w:rFonts w:eastAsia="仿宋_GB2312" w:hint="eastAsia"/>
          <w:sz w:val="24"/>
        </w:rPr>
        <w:t>对</w:t>
      </w:r>
      <w:r w:rsidR="007705D2" w:rsidRPr="007705D2">
        <w:rPr>
          <w:rFonts w:eastAsia="仿宋_GB2312" w:hint="eastAsia"/>
          <w:sz w:val="24"/>
        </w:rPr>
        <w:t>农户的宣传教育力度不够，导致</w:t>
      </w:r>
      <w:r w:rsidR="00065C6F">
        <w:rPr>
          <w:rFonts w:eastAsia="仿宋_GB2312" w:hint="eastAsia"/>
          <w:sz w:val="24"/>
        </w:rPr>
        <w:t>存在</w:t>
      </w:r>
      <w:r w:rsidR="007705D2" w:rsidRPr="007705D2">
        <w:rPr>
          <w:rFonts w:eastAsia="仿宋_GB2312" w:hint="eastAsia"/>
          <w:sz w:val="24"/>
        </w:rPr>
        <w:t>松木流失、农户储材等情况</w:t>
      </w:r>
      <w:r w:rsidR="007705D2">
        <w:rPr>
          <w:rFonts w:eastAsia="仿宋_GB2312" w:hint="eastAsia"/>
          <w:sz w:val="24"/>
        </w:rPr>
        <w:t>，导致</w:t>
      </w:r>
      <w:r w:rsidR="007705D2" w:rsidRPr="007705D2">
        <w:rPr>
          <w:rFonts w:eastAsia="仿宋_GB2312" w:hint="eastAsia"/>
          <w:sz w:val="24"/>
        </w:rPr>
        <w:t>北温泉街道</w:t>
      </w:r>
      <w:r w:rsidR="007705D2">
        <w:rPr>
          <w:rFonts w:eastAsia="仿宋_GB2312" w:hint="eastAsia"/>
          <w:sz w:val="24"/>
        </w:rPr>
        <w:t>、</w:t>
      </w:r>
      <w:r w:rsidR="007705D2" w:rsidRPr="007705D2">
        <w:rPr>
          <w:rFonts w:eastAsia="仿宋_GB2312" w:hint="eastAsia"/>
          <w:sz w:val="24"/>
        </w:rPr>
        <w:t>蔡家岗街道</w:t>
      </w:r>
      <w:r w:rsidR="007705D2">
        <w:rPr>
          <w:rFonts w:eastAsia="仿宋_GB2312" w:hint="eastAsia"/>
          <w:sz w:val="24"/>
        </w:rPr>
        <w:t>、</w:t>
      </w:r>
      <w:r w:rsidR="007705D2" w:rsidRPr="007705D2">
        <w:rPr>
          <w:rFonts w:eastAsia="仿宋_GB2312" w:hint="eastAsia"/>
          <w:sz w:val="24"/>
        </w:rPr>
        <w:t>澄江镇</w:t>
      </w:r>
      <w:r w:rsidR="007705D2">
        <w:rPr>
          <w:rFonts w:eastAsia="仿宋_GB2312" w:hint="eastAsia"/>
          <w:sz w:val="24"/>
        </w:rPr>
        <w:t>、</w:t>
      </w:r>
      <w:r w:rsidR="007705D2" w:rsidRPr="007705D2">
        <w:rPr>
          <w:rFonts w:eastAsia="仿宋_GB2312" w:hint="eastAsia"/>
          <w:sz w:val="24"/>
        </w:rPr>
        <w:t>东阳街道</w:t>
      </w:r>
      <w:r w:rsidR="007705D2">
        <w:rPr>
          <w:rFonts w:eastAsia="仿宋_GB2312" w:hint="eastAsia"/>
          <w:sz w:val="24"/>
        </w:rPr>
        <w:t>、</w:t>
      </w:r>
      <w:r w:rsidR="007705D2" w:rsidRPr="007705D2">
        <w:rPr>
          <w:rFonts w:eastAsia="仿宋_GB2312" w:hint="eastAsia"/>
          <w:sz w:val="24"/>
        </w:rPr>
        <w:t>复兴街道</w:t>
      </w:r>
      <w:r w:rsidR="007705D2">
        <w:rPr>
          <w:rFonts w:eastAsia="仿宋_GB2312" w:hint="eastAsia"/>
          <w:sz w:val="24"/>
        </w:rPr>
        <w:t>、</w:t>
      </w:r>
      <w:r w:rsidR="007705D2" w:rsidRPr="007705D2">
        <w:rPr>
          <w:rFonts w:eastAsia="仿宋_GB2312" w:hint="eastAsia"/>
          <w:sz w:val="24"/>
        </w:rPr>
        <w:t>柳荫镇</w:t>
      </w:r>
      <w:r w:rsidR="007705D2">
        <w:rPr>
          <w:rFonts w:eastAsia="仿宋_GB2312" w:hint="eastAsia"/>
          <w:sz w:val="24"/>
        </w:rPr>
        <w:t>6</w:t>
      </w:r>
      <w:r w:rsidR="007705D2">
        <w:rPr>
          <w:rFonts w:eastAsia="仿宋_GB2312" w:hint="eastAsia"/>
          <w:sz w:val="24"/>
        </w:rPr>
        <w:t>个镇街在验收时存在</w:t>
      </w:r>
      <w:r w:rsidR="007705D2" w:rsidRPr="007705D2">
        <w:rPr>
          <w:rFonts w:eastAsia="仿宋_GB2312" w:hint="eastAsia"/>
          <w:sz w:val="24"/>
        </w:rPr>
        <w:t>农户家有松材</w:t>
      </w:r>
      <w:r w:rsidR="007705D2">
        <w:rPr>
          <w:rFonts w:eastAsia="仿宋_GB2312" w:hint="eastAsia"/>
          <w:sz w:val="24"/>
        </w:rPr>
        <w:t>的情况，经验收整改后才完全合格</w:t>
      </w:r>
      <w:r>
        <w:rPr>
          <w:rFonts w:eastAsia="仿宋_GB2312" w:hint="eastAsia"/>
          <w:sz w:val="24"/>
        </w:rPr>
        <w:t>。</w:t>
      </w:r>
      <w:r w:rsidR="003B0143">
        <w:rPr>
          <w:rFonts w:eastAsia="仿宋_GB2312" w:hint="eastAsia"/>
          <w:sz w:val="24"/>
        </w:rPr>
        <w:t>此项扣</w:t>
      </w:r>
      <w:r w:rsidR="003B0143">
        <w:rPr>
          <w:rFonts w:eastAsia="仿宋_GB2312" w:hint="eastAsia"/>
          <w:sz w:val="24"/>
        </w:rPr>
        <w:t>1</w:t>
      </w:r>
      <w:r w:rsidR="003B0143">
        <w:rPr>
          <w:rFonts w:eastAsia="仿宋_GB2312" w:hint="eastAsia"/>
          <w:sz w:val="24"/>
        </w:rPr>
        <w:t>分。</w:t>
      </w:r>
    </w:p>
    <w:p w:rsidR="002A7538" w:rsidRPr="0063498B" w:rsidRDefault="002A7538" w:rsidP="0063498B">
      <w:pPr>
        <w:spacing w:line="460" w:lineRule="exact"/>
        <w:ind w:firstLineChars="200" w:firstLine="480"/>
        <w:jc w:val="left"/>
        <w:rPr>
          <w:rFonts w:eastAsia="仿宋_GB2312"/>
          <w:sz w:val="24"/>
        </w:rPr>
      </w:pPr>
      <w:r w:rsidRPr="0063498B">
        <w:rPr>
          <w:rFonts w:eastAsia="仿宋_GB2312"/>
          <w:sz w:val="24"/>
        </w:rPr>
        <w:t>业务管理</w:t>
      </w:r>
      <w:r w:rsidR="00A87D74" w:rsidRPr="0063498B">
        <w:rPr>
          <w:rFonts w:eastAsia="仿宋_GB2312"/>
          <w:sz w:val="24"/>
        </w:rPr>
        <w:t>分值</w:t>
      </w:r>
      <w:r w:rsidRPr="0063498B">
        <w:rPr>
          <w:rFonts w:eastAsia="仿宋_GB2312"/>
          <w:sz w:val="24"/>
        </w:rPr>
        <w:t>10</w:t>
      </w:r>
      <w:r w:rsidRPr="0063498B">
        <w:rPr>
          <w:rFonts w:eastAsia="仿宋_GB2312"/>
          <w:sz w:val="24"/>
        </w:rPr>
        <w:t>分，得分</w:t>
      </w:r>
      <w:r w:rsidR="007705D2">
        <w:rPr>
          <w:rFonts w:eastAsia="仿宋_GB2312" w:hint="eastAsia"/>
          <w:sz w:val="24"/>
        </w:rPr>
        <w:t>9</w:t>
      </w:r>
      <w:r w:rsidRPr="0063498B">
        <w:rPr>
          <w:rFonts w:eastAsia="仿宋_GB2312"/>
          <w:sz w:val="24"/>
        </w:rPr>
        <w:t>分。</w:t>
      </w:r>
    </w:p>
    <w:p w:rsidR="00C32B73" w:rsidRPr="0063498B" w:rsidRDefault="00C32B73" w:rsidP="0063498B">
      <w:pPr>
        <w:spacing w:line="460" w:lineRule="exact"/>
        <w:ind w:firstLineChars="200" w:firstLine="480"/>
        <w:jc w:val="left"/>
        <w:rPr>
          <w:rFonts w:eastAsia="仿宋_GB2312"/>
          <w:sz w:val="24"/>
        </w:rPr>
      </w:pPr>
      <w:r w:rsidRPr="0063498B">
        <w:rPr>
          <w:rFonts w:eastAsia="仿宋_GB2312"/>
          <w:sz w:val="24"/>
        </w:rPr>
        <w:t>2</w:t>
      </w:r>
      <w:r w:rsidRPr="0063498B">
        <w:rPr>
          <w:rFonts w:eastAsia="仿宋_GB2312"/>
          <w:sz w:val="24"/>
        </w:rPr>
        <w:t>、财务管理</w:t>
      </w:r>
    </w:p>
    <w:p w:rsidR="001B404F" w:rsidRDefault="00986FA0" w:rsidP="0063498B">
      <w:pPr>
        <w:spacing w:line="460" w:lineRule="exact"/>
        <w:ind w:firstLineChars="200" w:firstLine="480"/>
        <w:jc w:val="left"/>
        <w:rPr>
          <w:rFonts w:eastAsia="仿宋_GB2312"/>
          <w:sz w:val="24"/>
        </w:rPr>
      </w:pPr>
      <w:r>
        <w:rPr>
          <w:rFonts w:eastAsia="仿宋_GB2312" w:hint="eastAsia"/>
          <w:sz w:val="24"/>
        </w:rPr>
        <w:t>项目</w:t>
      </w:r>
      <w:r>
        <w:rPr>
          <w:rFonts w:eastAsia="仿宋_GB2312"/>
          <w:sz w:val="24"/>
        </w:rPr>
        <w:t>资金管理根据</w:t>
      </w:r>
      <w:r>
        <w:rPr>
          <w:rFonts w:eastAsia="仿宋_GB2312" w:hint="eastAsia"/>
          <w:sz w:val="24"/>
        </w:rPr>
        <w:t>《</w:t>
      </w:r>
      <w:r w:rsidRPr="007E1922">
        <w:rPr>
          <w:rFonts w:eastAsia="仿宋_GB2312"/>
          <w:sz w:val="24"/>
        </w:rPr>
        <w:t>重庆市</w:t>
      </w:r>
      <w:r w:rsidR="000967B4">
        <w:rPr>
          <w:rFonts w:eastAsia="仿宋_GB2312" w:hint="eastAsia"/>
          <w:sz w:val="24"/>
        </w:rPr>
        <w:t>北碚区</w:t>
      </w:r>
      <w:r w:rsidRPr="007E1922">
        <w:rPr>
          <w:rFonts w:eastAsia="仿宋_GB2312"/>
          <w:sz w:val="24"/>
        </w:rPr>
        <w:t>2018</w:t>
      </w:r>
      <w:r w:rsidRPr="007E1922">
        <w:rPr>
          <w:rFonts w:eastAsia="仿宋_GB2312"/>
          <w:sz w:val="24"/>
        </w:rPr>
        <w:t>年度松材线虫病防控实施方案</w:t>
      </w:r>
      <w:r>
        <w:rPr>
          <w:rFonts w:eastAsia="仿宋_GB2312" w:hint="eastAsia"/>
          <w:sz w:val="24"/>
        </w:rPr>
        <w:t>》中</w:t>
      </w:r>
      <w:r w:rsidR="007138A8" w:rsidRPr="007138A8">
        <w:rPr>
          <w:rFonts w:eastAsia="仿宋_GB2312"/>
          <w:sz w:val="24"/>
        </w:rPr>
        <w:t>经费概算</w:t>
      </w:r>
      <w:r w:rsidR="007138A8">
        <w:rPr>
          <w:rFonts w:eastAsia="仿宋_GB2312"/>
          <w:sz w:val="24"/>
        </w:rPr>
        <w:t>条款</w:t>
      </w:r>
      <w:r>
        <w:rPr>
          <w:rFonts w:eastAsia="仿宋_GB2312" w:hint="eastAsia"/>
          <w:sz w:val="24"/>
        </w:rPr>
        <w:t>执行</w:t>
      </w:r>
      <w:r w:rsidR="002A7538" w:rsidRPr="0063498B">
        <w:rPr>
          <w:rFonts w:eastAsia="仿宋_GB2312"/>
          <w:sz w:val="24"/>
        </w:rPr>
        <w:t>，制度齐全</w:t>
      </w:r>
      <w:r w:rsidR="001B404F">
        <w:rPr>
          <w:rFonts w:eastAsia="仿宋_GB2312" w:hint="eastAsia"/>
          <w:sz w:val="24"/>
        </w:rPr>
        <w:t>。</w:t>
      </w:r>
    </w:p>
    <w:p w:rsidR="002A7538" w:rsidRPr="0063498B" w:rsidRDefault="002A7538" w:rsidP="0063498B">
      <w:pPr>
        <w:spacing w:line="460" w:lineRule="exact"/>
        <w:ind w:firstLineChars="200" w:firstLine="480"/>
        <w:jc w:val="left"/>
        <w:rPr>
          <w:rFonts w:eastAsia="仿宋_GB2312"/>
          <w:sz w:val="24"/>
        </w:rPr>
      </w:pPr>
      <w:r w:rsidRPr="0063498B">
        <w:rPr>
          <w:rFonts w:eastAsia="仿宋_GB2312"/>
          <w:sz w:val="24"/>
        </w:rPr>
        <w:t>财务管理</w:t>
      </w:r>
      <w:r w:rsidR="00A87D74" w:rsidRPr="0063498B">
        <w:rPr>
          <w:rFonts w:eastAsia="仿宋_GB2312"/>
          <w:sz w:val="24"/>
        </w:rPr>
        <w:t>分值</w:t>
      </w:r>
      <w:r w:rsidRPr="0063498B">
        <w:rPr>
          <w:rFonts w:eastAsia="仿宋_GB2312"/>
          <w:sz w:val="24"/>
        </w:rPr>
        <w:t>10</w:t>
      </w:r>
      <w:r w:rsidRPr="0063498B">
        <w:rPr>
          <w:rFonts w:eastAsia="仿宋_GB2312"/>
          <w:sz w:val="24"/>
        </w:rPr>
        <w:t>分，得分</w:t>
      </w:r>
      <w:r w:rsidR="007138A8">
        <w:rPr>
          <w:rFonts w:eastAsia="仿宋_GB2312" w:hint="eastAsia"/>
          <w:sz w:val="24"/>
        </w:rPr>
        <w:t>10</w:t>
      </w:r>
      <w:r w:rsidRPr="0063498B">
        <w:rPr>
          <w:rFonts w:eastAsia="仿宋_GB2312"/>
          <w:sz w:val="24"/>
        </w:rPr>
        <w:t>分。</w:t>
      </w:r>
    </w:p>
    <w:p w:rsidR="00EE7A61" w:rsidRPr="0063498B" w:rsidRDefault="00EE7A61" w:rsidP="007D6E5A">
      <w:pPr>
        <w:spacing w:line="460" w:lineRule="exact"/>
        <w:ind w:firstLineChars="200" w:firstLine="482"/>
        <w:jc w:val="left"/>
        <w:rPr>
          <w:rFonts w:eastAsia="仿宋_GB2312"/>
          <w:b/>
          <w:sz w:val="24"/>
        </w:rPr>
      </w:pPr>
      <w:r w:rsidRPr="0063498B">
        <w:rPr>
          <w:rFonts w:eastAsia="仿宋_GB2312"/>
          <w:b/>
          <w:sz w:val="24"/>
        </w:rPr>
        <w:t>（</w:t>
      </w:r>
      <w:r w:rsidR="002A7538" w:rsidRPr="0063498B">
        <w:rPr>
          <w:rFonts w:eastAsia="仿宋_GB2312"/>
          <w:b/>
          <w:sz w:val="24"/>
        </w:rPr>
        <w:t>三</w:t>
      </w:r>
      <w:r w:rsidRPr="0063498B">
        <w:rPr>
          <w:rFonts w:eastAsia="仿宋_GB2312"/>
          <w:b/>
          <w:sz w:val="24"/>
        </w:rPr>
        <w:t>）产出</w:t>
      </w:r>
    </w:p>
    <w:p w:rsidR="00EE7A61" w:rsidRPr="0063498B" w:rsidRDefault="00EE7A61" w:rsidP="0063498B">
      <w:pPr>
        <w:spacing w:line="460" w:lineRule="exact"/>
        <w:ind w:firstLineChars="200" w:firstLine="480"/>
        <w:jc w:val="left"/>
        <w:rPr>
          <w:rFonts w:eastAsia="仿宋_GB2312"/>
          <w:sz w:val="24"/>
        </w:rPr>
      </w:pPr>
      <w:r w:rsidRPr="0063498B">
        <w:rPr>
          <w:rFonts w:eastAsia="仿宋_GB2312"/>
          <w:sz w:val="24"/>
        </w:rPr>
        <w:t>1</w:t>
      </w:r>
      <w:r w:rsidRPr="0063498B">
        <w:rPr>
          <w:rFonts w:eastAsia="仿宋_GB2312"/>
          <w:sz w:val="24"/>
        </w:rPr>
        <w:t>、实际完成率</w:t>
      </w:r>
    </w:p>
    <w:p w:rsidR="00EE7A61" w:rsidRPr="0063498B" w:rsidRDefault="006E74C7" w:rsidP="0063498B">
      <w:pPr>
        <w:spacing w:line="460" w:lineRule="exact"/>
        <w:ind w:firstLineChars="200" w:firstLine="480"/>
        <w:jc w:val="left"/>
        <w:rPr>
          <w:rFonts w:eastAsia="仿宋_GB2312"/>
          <w:sz w:val="24"/>
        </w:rPr>
      </w:pPr>
      <w:r>
        <w:rPr>
          <w:rFonts w:eastAsia="仿宋_GB2312" w:hint="eastAsia"/>
          <w:sz w:val="24"/>
        </w:rPr>
        <w:t>2018</w:t>
      </w:r>
      <w:r>
        <w:rPr>
          <w:rFonts w:eastAsia="仿宋_GB2312" w:hint="eastAsia"/>
          <w:sz w:val="24"/>
        </w:rPr>
        <w:t>年秋普报告查出</w:t>
      </w:r>
      <w:r w:rsidRPr="006E74C7">
        <w:rPr>
          <w:rFonts w:eastAsia="仿宋_GB2312"/>
          <w:sz w:val="24"/>
        </w:rPr>
        <w:t>全区</w:t>
      </w:r>
      <w:r w:rsidR="007138A8" w:rsidRPr="007138A8">
        <w:rPr>
          <w:rFonts w:eastAsia="仿宋_GB2312" w:hint="eastAsia"/>
          <w:sz w:val="24"/>
        </w:rPr>
        <w:t>病死松树</w:t>
      </w:r>
      <w:r w:rsidR="007138A8" w:rsidRPr="007138A8">
        <w:rPr>
          <w:rFonts w:eastAsia="仿宋_GB2312"/>
          <w:sz w:val="24"/>
        </w:rPr>
        <w:t xml:space="preserve">7560 </w:t>
      </w:r>
      <w:r w:rsidR="007138A8">
        <w:rPr>
          <w:rFonts w:eastAsia="仿宋_GB2312"/>
          <w:sz w:val="24"/>
        </w:rPr>
        <w:t>株</w:t>
      </w:r>
      <w:r w:rsidR="007138A8">
        <w:rPr>
          <w:rFonts w:eastAsia="仿宋_GB2312" w:hint="eastAsia"/>
          <w:sz w:val="24"/>
        </w:rPr>
        <w:t>，</w:t>
      </w:r>
      <w:r w:rsidR="007138A8" w:rsidRPr="007138A8">
        <w:rPr>
          <w:rFonts w:eastAsia="仿宋_GB2312" w:hint="eastAsia"/>
          <w:sz w:val="24"/>
        </w:rPr>
        <w:t>枯死松树</w:t>
      </w:r>
      <w:r w:rsidR="007138A8" w:rsidRPr="007138A8">
        <w:rPr>
          <w:rFonts w:eastAsia="仿宋_GB2312"/>
          <w:sz w:val="24"/>
        </w:rPr>
        <w:t xml:space="preserve">26903 </w:t>
      </w:r>
      <w:r w:rsidR="007138A8">
        <w:rPr>
          <w:rFonts w:eastAsia="仿宋_GB2312"/>
          <w:sz w:val="24"/>
        </w:rPr>
        <w:t>株</w:t>
      </w:r>
      <w:r w:rsidR="007138A8">
        <w:rPr>
          <w:rFonts w:eastAsia="仿宋_GB2312" w:hint="eastAsia"/>
          <w:sz w:val="24"/>
        </w:rPr>
        <w:t>，</w:t>
      </w:r>
      <w:r w:rsidR="007138A8">
        <w:rPr>
          <w:rFonts w:eastAsia="仿宋_GB2312"/>
          <w:sz w:val="24"/>
        </w:rPr>
        <w:t>共计应除治</w:t>
      </w:r>
      <w:r w:rsidR="007138A8" w:rsidRPr="007138A8">
        <w:rPr>
          <w:rFonts w:eastAsia="仿宋_GB2312"/>
          <w:sz w:val="24"/>
        </w:rPr>
        <w:t>34463</w:t>
      </w:r>
      <w:r w:rsidRPr="00905936">
        <w:rPr>
          <w:rFonts w:eastAsia="仿宋_GB2312" w:hint="eastAsia"/>
          <w:sz w:val="24"/>
        </w:rPr>
        <w:t>株</w:t>
      </w:r>
      <w:r w:rsidR="007138A8">
        <w:rPr>
          <w:rFonts w:eastAsia="仿宋_GB2312" w:hint="eastAsia"/>
          <w:sz w:val="24"/>
        </w:rPr>
        <w:t>；</w:t>
      </w:r>
      <w:r w:rsidR="007138A8">
        <w:rPr>
          <w:rFonts w:eastAsia="仿宋_GB2312" w:hint="eastAsia"/>
          <w:sz w:val="24"/>
        </w:rPr>
        <w:t>2018</w:t>
      </w:r>
      <w:r w:rsidR="007138A8">
        <w:rPr>
          <w:rFonts w:eastAsia="仿宋_GB2312" w:hint="eastAsia"/>
          <w:sz w:val="24"/>
        </w:rPr>
        <w:t>年秋实际除治</w:t>
      </w:r>
      <w:r w:rsidR="007138A8" w:rsidRPr="007138A8">
        <w:rPr>
          <w:rFonts w:eastAsia="仿宋_GB2312" w:hint="eastAsia"/>
          <w:sz w:val="24"/>
        </w:rPr>
        <w:t>病死松树</w:t>
      </w:r>
      <w:r w:rsidR="007138A8" w:rsidRPr="007138A8">
        <w:rPr>
          <w:rFonts w:eastAsia="仿宋_GB2312"/>
          <w:sz w:val="24"/>
        </w:rPr>
        <w:t>12347</w:t>
      </w:r>
      <w:r w:rsidR="007138A8">
        <w:rPr>
          <w:rFonts w:eastAsia="仿宋_GB2312"/>
          <w:sz w:val="24"/>
        </w:rPr>
        <w:t>株</w:t>
      </w:r>
      <w:r>
        <w:rPr>
          <w:rFonts w:eastAsia="仿宋_GB2312" w:hint="eastAsia"/>
          <w:sz w:val="24"/>
        </w:rPr>
        <w:t>，</w:t>
      </w:r>
      <w:r w:rsidR="007138A8" w:rsidRPr="007138A8">
        <w:rPr>
          <w:rFonts w:eastAsia="仿宋_GB2312" w:hint="eastAsia"/>
          <w:sz w:val="24"/>
        </w:rPr>
        <w:t>枯死松树</w:t>
      </w:r>
      <w:r w:rsidR="007138A8" w:rsidRPr="007138A8">
        <w:rPr>
          <w:rFonts w:eastAsia="仿宋_GB2312"/>
          <w:sz w:val="24"/>
        </w:rPr>
        <w:t>74218</w:t>
      </w:r>
      <w:r w:rsidR="007138A8">
        <w:rPr>
          <w:rFonts w:eastAsia="仿宋_GB2312"/>
          <w:sz w:val="24"/>
        </w:rPr>
        <w:t>株</w:t>
      </w:r>
      <w:r w:rsidR="007138A8">
        <w:rPr>
          <w:rFonts w:eastAsia="仿宋_GB2312" w:hint="eastAsia"/>
          <w:sz w:val="24"/>
        </w:rPr>
        <w:t>，实际</w:t>
      </w:r>
      <w:r w:rsidR="007138A8">
        <w:rPr>
          <w:rFonts w:eastAsia="仿宋_GB2312"/>
          <w:sz w:val="24"/>
        </w:rPr>
        <w:t>除治共</w:t>
      </w:r>
      <w:r w:rsidR="007138A8" w:rsidRPr="007138A8">
        <w:rPr>
          <w:rFonts w:eastAsia="仿宋_GB2312"/>
          <w:sz w:val="24"/>
        </w:rPr>
        <w:t>86565</w:t>
      </w:r>
      <w:r w:rsidR="007138A8">
        <w:rPr>
          <w:rFonts w:eastAsia="仿宋_GB2312"/>
          <w:sz w:val="24"/>
        </w:rPr>
        <w:t>株</w:t>
      </w:r>
      <w:r w:rsidR="00AE2B02">
        <w:rPr>
          <w:rFonts w:eastAsia="仿宋_GB2312" w:hint="eastAsia"/>
          <w:sz w:val="24"/>
        </w:rPr>
        <w:t>，</w:t>
      </w:r>
      <w:r w:rsidR="00A87D74" w:rsidRPr="0063498B">
        <w:rPr>
          <w:rFonts w:eastAsia="仿宋_GB2312"/>
          <w:sz w:val="24"/>
        </w:rPr>
        <w:t>实际完成率</w:t>
      </w:r>
      <w:r w:rsidR="00A87D74" w:rsidRPr="0063498B">
        <w:rPr>
          <w:rFonts w:eastAsia="仿宋_GB2312"/>
          <w:sz w:val="24"/>
        </w:rPr>
        <w:t>100%</w:t>
      </w:r>
      <w:r w:rsidR="00A87D74" w:rsidRPr="0063498B">
        <w:rPr>
          <w:rFonts w:eastAsia="仿宋_GB2312"/>
          <w:sz w:val="24"/>
        </w:rPr>
        <w:t>。</w:t>
      </w:r>
    </w:p>
    <w:p w:rsidR="00EE7A61" w:rsidRPr="0063498B" w:rsidRDefault="00EE7A61" w:rsidP="0063498B">
      <w:pPr>
        <w:spacing w:line="460" w:lineRule="exact"/>
        <w:ind w:firstLineChars="200" w:firstLine="480"/>
        <w:jc w:val="left"/>
        <w:rPr>
          <w:rFonts w:eastAsia="仿宋_GB2312"/>
          <w:szCs w:val="21"/>
        </w:rPr>
      </w:pPr>
      <w:r w:rsidRPr="0063498B">
        <w:rPr>
          <w:rFonts w:eastAsia="仿宋_GB2312"/>
          <w:sz w:val="24"/>
        </w:rPr>
        <w:t>实际完成率分值</w:t>
      </w:r>
      <w:r w:rsidR="00A87D74" w:rsidRPr="0063498B">
        <w:rPr>
          <w:rFonts w:eastAsia="仿宋_GB2312"/>
          <w:sz w:val="24"/>
        </w:rPr>
        <w:t>10</w:t>
      </w:r>
      <w:r w:rsidRPr="0063498B">
        <w:rPr>
          <w:rFonts w:eastAsia="仿宋_GB2312"/>
          <w:sz w:val="24"/>
        </w:rPr>
        <w:t>分，得分</w:t>
      </w:r>
      <w:r w:rsidR="00A87D74" w:rsidRPr="0063498B">
        <w:rPr>
          <w:rFonts w:eastAsia="仿宋_GB2312"/>
          <w:sz w:val="24"/>
        </w:rPr>
        <w:t>1</w:t>
      </w:r>
      <w:r w:rsidRPr="0063498B">
        <w:rPr>
          <w:rFonts w:eastAsia="仿宋_GB2312"/>
          <w:sz w:val="24"/>
        </w:rPr>
        <w:t>0</w:t>
      </w:r>
      <w:r w:rsidRPr="0063498B">
        <w:rPr>
          <w:rFonts w:eastAsia="仿宋_GB2312"/>
          <w:sz w:val="24"/>
        </w:rPr>
        <w:t>分</w:t>
      </w:r>
      <w:r w:rsidRPr="0063498B">
        <w:rPr>
          <w:rFonts w:eastAsia="仿宋_GB2312"/>
          <w:szCs w:val="21"/>
        </w:rPr>
        <w:t>。</w:t>
      </w:r>
    </w:p>
    <w:p w:rsidR="00EE7A61" w:rsidRPr="0063498B" w:rsidRDefault="00EE7A61" w:rsidP="0063498B">
      <w:pPr>
        <w:spacing w:line="460" w:lineRule="exact"/>
        <w:ind w:firstLineChars="200" w:firstLine="480"/>
        <w:jc w:val="left"/>
        <w:rPr>
          <w:rFonts w:eastAsia="仿宋_GB2312"/>
          <w:sz w:val="24"/>
        </w:rPr>
      </w:pPr>
      <w:r w:rsidRPr="0063498B">
        <w:rPr>
          <w:rFonts w:eastAsia="仿宋_GB2312"/>
          <w:sz w:val="24"/>
        </w:rPr>
        <w:t>2</w:t>
      </w:r>
      <w:r w:rsidRPr="0063498B">
        <w:rPr>
          <w:rFonts w:eastAsia="仿宋_GB2312"/>
          <w:sz w:val="24"/>
        </w:rPr>
        <w:t>、完成及时率</w:t>
      </w:r>
    </w:p>
    <w:p w:rsidR="00EE7A61" w:rsidRPr="0063498B" w:rsidRDefault="007138A8" w:rsidP="0063498B">
      <w:pPr>
        <w:spacing w:line="460" w:lineRule="exact"/>
        <w:ind w:firstLineChars="200" w:firstLine="480"/>
        <w:jc w:val="left"/>
        <w:rPr>
          <w:rFonts w:eastAsia="仿宋_GB2312"/>
          <w:sz w:val="24"/>
        </w:rPr>
      </w:pPr>
      <w:r>
        <w:rPr>
          <w:rFonts w:eastAsia="仿宋_GB2312" w:hint="eastAsia"/>
          <w:sz w:val="24"/>
        </w:rPr>
        <w:lastRenderedPageBreak/>
        <w:t>《开展</w:t>
      </w:r>
      <w:r>
        <w:rPr>
          <w:rFonts w:eastAsia="仿宋_GB2312" w:hint="eastAsia"/>
          <w:sz w:val="24"/>
        </w:rPr>
        <w:t>2018</w:t>
      </w:r>
      <w:r>
        <w:rPr>
          <w:rFonts w:eastAsia="仿宋_GB2312" w:hint="eastAsia"/>
          <w:sz w:val="24"/>
        </w:rPr>
        <w:t>年秋季枯死松树限期除治工作的通知》要求各个单位的除治工作应在</w:t>
      </w:r>
      <w:r>
        <w:rPr>
          <w:rFonts w:eastAsia="仿宋_GB2312" w:hint="eastAsia"/>
          <w:sz w:val="24"/>
        </w:rPr>
        <w:t>2019</w:t>
      </w:r>
      <w:r>
        <w:rPr>
          <w:rFonts w:eastAsia="仿宋_GB2312" w:hint="eastAsia"/>
          <w:sz w:val="24"/>
        </w:rPr>
        <w:t>年</w:t>
      </w:r>
      <w:r>
        <w:rPr>
          <w:rFonts w:eastAsia="仿宋_GB2312" w:hint="eastAsia"/>
          <w:sz w:val="24"/>
        </w:rPr>
        <w:t>4</w:t>
      </w:r>
      <w:r>
        <w:rPr>
          <w:rFonts w:eastAsia="仿宋_GB2312" w:hint="eastAsia"/>
          <w:sz w:val="24"/>
        </w:rPr>
        <w:t>月</w:t>
      </w:r>
      <w:r>
        <w:rPr>
          <w:rFonts w:eastAsia="仿宋_GB2312" w:hint="eastAsia"/>
          <w:sz w:val="24"/>
        </w:rPr>
        <w:t>20</w:t>
      </w:r>
      <w:r>
        <w:rPr>
          <w:rFonts w:eastAsia="仿宋_GB2312" w:hint="eastAsia"/>
          <w:sz w:val="24"/>
        </w:rPr>
        <w:t>日前完成</w:t>
      </w:r>
      <w:r w:rsidR="00C0076F">
        <w:rPr>
          <w:rFonts w:eastAsia="仿宋_GB2312" w:hint="eastAsia"/>
          <w:sz w:val="24"/>
        </w:rPr>
        <w:t>，</w:t>
      </w:r>
      <w:r w:rsidR="00285770">
        <w:rPr>
          <w:rFonts w:eastAsia="仿宋_GB2312" w:hint="eastAsia"/>
          <w:sz w:val="24"/>
        </w:rPr>
        <w:t>项目已于</w:t>
      </w:r>
      <w:r w:rsidR="00285770" w:rsidRPr="00285770">
        <w:rPr>
          <w:rFonts w:eastAsia="仿宋_GB2312" w:hint="eastAsia"/>
          <w:sz w:val="24"/>
        </w:rPr>
        <w:t>2019</w:t>
      </w:r>
      <w:r w:rsidR="00285770" w:rsidRPr="00285770">
        <w:rPr>
          <w:rFonts w:eastAsia="仿宋_GB2312" w:hint="eastAsia"/>
          <w:sz w:val="24"/>
        </w:rPr>
        <w:t>年</w:t>
      </w:r>
      <w:r w:rsidR="00285770" w:rsidRPr="00285770">
        <w:rPr>
          <w:rFonts w:eastAsia="仿宋_GB2312" w:hint="eastAsia"/>
          <w:sz w:val="24"/>
        </w:rPr>
        <w:t>3</w:t>
      </w:r>
      <w:r w:rsidR="00285770" w:rsidRPr="00285770">
        <w:rPr>
          <w:rFonts w:eastAsia="仿宋_GB2312" w:hint="eastAsia"/>
          <w:sz w:val="24"/>
        </w:rPr>
        <w:t>月底完成，</w:t>
      </w:r>
      <w:r w:rsidR="00285770" w:rsidRPr="007138A8">
        <w:rPr>
          <w:rFonts w:eastAsia="仿宋_GB2312"/>
          <w:sz w:val="24"/>
        </w:rPr>
        <w:t>2019</w:t>
      </w:r>
      <w:r w:rsidR="00285770" w:rsidRPr="007138A8">
        <w:rPr>
          <w:rFonts w:eastAsia="仿宋_GB2312" w:hint="eastAsia"/>
          <w:sz w:val="24"/>
        </w:rPr>
        <w:t>年</w:t>
      </w:r>
      <w:r w:rsidR="00285770" w:rsidRPr="007138A8">
        <w:rPr>
          <w:rFonts w:eastAsia="仿宋_GB2312"/>
          <w:sz w:val="24"/>
        </w:rPr>
        <w:t>4</w:t>
      </w:r>
      <w:r w:rsidR="00285770" w:rsidRPr="007138A8">
        <w:rPr>
          <w:rFonts w:eastAsia="仿宋_GB2312" w:hint="eastAsia"/>
          <w:sz w:val="24"/>
        </w:rPr>
        <w:t>月</w:t>
      </w:r>
      <w:r w:rsidR="00285770">
        <w:rPr>
          <w:rFonts w:eastAsia="仿宋_GB2312" w:hint="eastAsia"/>
          <w:sz w:val="24"/>
        </w:rPr>
        <w:t>30</w:t>
      </w:r>
      <w:r w:rsidR="00285770" w:rsidRPr="007138A8">
        <w:rPr>
          <w:rFonts w:eastAsia="仿宋_GB2312" w:hint="eastAsia"/>
          <w:sz w:val="24"/>
        </w:rPr>
        <w:t>日</w:t>
      </w:r>
      <w:r w:rsidR="00AE2B02">
        <w:rPr>
          <w:rFonts w:eastAsia="仿宋_GB2312" w:hint="eastAsia"/>
          <w:sz w:val="24"/>
        </w:rPr>
        <w:t>北碚区林业局委托</w:t>
      </w:r>
      <w:r w:rsidR="00AE2B02" w:rsidRPr="00AE2B02">
        <w:rPr>
          <w:rFonts w:eastAsia="仿宋_GB2312" w:hint="eastAsia"/>
          <w:sz w:val="24"/>
        </w:rPr>
        <w:t>重庆泽林林业勘察设计有限公司</w:t>
      </w:r>
      <w:r>
        <w:rPr>
          <w:rFonts w:eastAsia="仿宋_GB2312" w:hint="eastAsia"/>
          <w:sz w:val="24"/>
        </w:rPr>
        <w:t>对</w:t>
      </w:r>
      <w:r w:rsidR="00AE2B02">
        <w:rPr>
          <w:rFonts w:eastAsia="仿宋_GB2312" w:hint="eastAsia"/>
          <w:sz w:val="24"/>
        </w:rPr>
        <w:t>所有项目的验收工作</w:t>
      </w:r>
      <w:r w:rsidR="00285770">
        <w:rPr>
          <w:rFonts w:eastAsia="仿宋_GB2312" w:hint="eastAsia"/>
          <w:sz w:val="24"/>
        </w:rPr>
        <w:t>并出具验收报告</w:t>
      </w:r>
      <w:r w:rsidR="00AE2B02">
        <w:rPr>
          <w:rFonts w:eastAsia="仿宋_GB2312" w:hint="eastAsia"/>
          <w:sz w:val="24"/>
        </w:rPr>
        <w:t>，</w:t>
      </w:r>
      <w:r w:rsidR="00C0076F" w:rsidRPr="00C0076F">
        <w:rPr>
          <w:rFonts w:eastAsia="仿宋_GB2312" w:hint="eastAsia"/>
          <w:sz w:val="24"/>
        </w:rPr>
        <w:t>完成及时率</w:t>
      </w:r>
      <w:r w:rsidR="00C0076F" w:rsidRPr="00C0076F">
        <w:rPr>
          <w:rFonts w:eastAsia="仿宋_GB2312" w:hint="eastAsia"/>
          <w:sz w:val="24"/>
        </w:rPr>
        <w:t>100%</w:t>
      </w:r>
      <w:r w:rsidR="00A87D74" w:rsidRPr="0063498B">
        <w:rPr>
          <w:rFonts w:eastAsia="仿宋_GB2312"/>
          <w:sz w:val="24"/>
        </w:rPr>
        <w:t>。</w:t>
      </w:r>
    </w:p>
    <w:p w:rsidR="00EE7A61" w:rsidRPr="0063498B" w:rsidRDefault="00A87D74" w:rsidP="0063498B">
      <w:pPr>
        <w:spacing w:line="460" w:lineRule="exact"/>
        <w:ind w:firstLineChars="200" w:firstLine="480"/>
        <w:jc w:val="left"/>
        <w:rPr>
          <w:rFonts w:eastAsia="仿宋_GB2312"/>
          <w:sz w:val="24"/>
        </w:rPr>
      </w:pPr>
      <w:r w:rsidRPr="0063498B">
        <w:rPr>
          <w:rFonts w:eastAsia="仿宋_GB2312"/>
          <w:sz w:val="24"/>
        </w:rPr>
        <w:t>完成及时率</w:t>
      </w:r>
      <w:r w:rsidR="00EE7A61" w:rsidRPr="0063498B">
        <w:rPr>
          <w:rFonts w:eastAsia="仿宋_GB2312"/>
          <w:sz w:val="24"/>
        </w:rPr>
        <w:t>分值</w:t>
      </w:r>
      <w:r w:rsidRPr="0063498B">
        <w:rPr>
          <w:rFonts w:eastAsia="仿宋_GB2312"/>
          <w:sz w:val="24"/>
        </w:rPr>
        <w:t>5</w:t>
      </w:r>
      <w:r w:rsidR="00690279">
        <w:rPr>
          <w:rFonts w:eastAsia="仿宋_GB2312" w:hint="eastAsia"/>
          <w:sz w:val="24"/>
        </w:rPr>
        <w:t>分</w:t>
      </w:r>
      <w:r w:rsidR="00EE7A61" w:rsidRPr="0063498B">
        <w:rPr>
          <w:rFonts w:eastAsia="仿宋_GB2312"/>
          <w:sz w:val="24"/>
        </w:rPr>
        <w:t>，得分</w:t>
      </w:r>
      <w:r w:rsidR="00C0076F">
        <w:rPr>
          <w:rFonts w:eastAsia="仿宋_GB2312" w:hint="eastAsia"/>
          <w:sz w:val="24"/>
        </w:rPr>
        <w:t>5</w:t>
      </w:r>
      <w:r w:rsidR="00EE7A61" w:rsidRPr="0063498B">
        <w:rPr>
          <w:rFonts w:eastAsia="仿宋_GB2312"/>
          <w:sz w:val="24"/>
        </w:rPr>
        <w:t>分。</w:t>
      </w:r>
    </w:p>
    <w:p w:rsidR="00A87D74" w:rsidRPr="0063498B" w:rsidRDefault="00A87D74" w:rsidP="0063498B">
      <w:pPr>
        <w:spacing w:line="460" w:lineRule="exact"/>
        <w:ind w:firstLineChars="200" w:firstLine="480"/>
        <w:jc w:val="left"/>
        <w:rPr>
          <w:rFonts w:eastAsia="仿宋_GB2312"/>
          <w:sz w:val="24"/>
        </w:rPr>
      </w:pPr>
      <w:r w:rsidRPr="0063498B">
        <w:rPr>
          <w:rFonts w:eastAsia="仿宋_GB2312"/>
          <w:sz w:val="24"/>
        </w:rPr>
        <w:t>3</w:t>
      </w:r>
      <w:r w:rsidRPr="0063498B">
        <w:rPr>
          <w:rFonts w:eastAsia="仿宋_GB2312"/>
          <w:sz w:val="24"/>
        </w:rPr>
        <w:t>、质量达标率</w:t>
      </w:r>
    </w:p>
    <w:p w:rsidR="00A87D74" w:rsidRPr="0063498B" w:rsidRDefault="00C0076F" w:rsidP="0063498B">
      <w:pPr>
        <w:spacing w:line="460" w:lineRule="exact"/>
        <w:ind w:firstLineChars="200" w:firstLine="480"/>
        <w:jc w:val="left"/>
        <w:rPr>
          <w:rFonts w:eastAsia="仿宋_GB2312"/>
          <w:sz w:val="24"/>
        </w:rPr>
      </w:pPr>
      <w:r>
        <w:rPr>
          <w:rFonts w:eastAsia="仿宋_GB2312" w:hint="eastAsia"/>
          <w:sz w:val="24"/>
        </w:rPr>
        <w:t>2019</w:t>
      </w:r>
      <w:r>
        <w:rPr>
          <w:rFonts w:eastAsia="仿宋_GB2312" w:hint="eastAsia"/>
          <w:sz w:val="24"/>
        </w:rPr>
        <w:t>年</w:t>
      </w:r>
      <w:r>
        <w:rPr>
          <w:rFonts w:eastAsia="仿宋_GB2312" w:hint="eastAsia"/>
          <w:sz w:val="24"/>
        </w:rPr>
        <w:t>4</w:t>
      </w:r>
      <w:r>
        <w:rPr>
          <w:rFonts w:eastAsia="仿宋_GB2312" w:hint="eastAsia"/>
          <w:sz w:val="24"/>
        </w:rPr>
        <w:t>月</w:t>
      </w:r>
      <w:r>
        <w:rPr>
          <w:rFonts w:eastAsia="仿宋_GB2312" w:hint="eastAsia"/>
          <w:sz w:val="24"/>
        </w:rPr>
        <w:t>4</w:t>
      </w:r>
      <w:r>
        <w:rPr>
          <w:rFonts w:eastAsia="仿宋_GB2312" w:hint="eastAsia"/>
          <w:sz w:val="24"/>
        </w:rPr>
        <w:t>日，重庆市</w:t>
      </w:r>
      <w:r>
        <w:rPr>
          <w:rFonts w:eastAsia="仿宋_GB2312"/>
          <w:sz w:val="24"/>
        </w:rPr>
        <w:t>重大林业有害生物防控指挥部</w:t>
      </w:r>
      <w:r>
        <w:rPr>
          <w:rFonts w:eastAsia="仿宋_GB2312" w:hint="eastAsia"/>
          <w:sz w:val="24"/>
        </w:rPr>
        <w:t>《关于松材线虫病疫木集中除治清理情况的通报》（渝重林防办</w:t>
      </w:r>
      <w:r w:rsidRPr="0036744D">
        <w:rPr>
          <w:rFonts w:eastAsia="仿宋_GB2312"/>
          <w:sz w:val="24"/>
        </w:rPr>
        <w:t>[201</w:t>
      </w:r>
      <w:r>
        <w:rPr>
          <w:rFonts w:eastAsia="仿宋_GB2312" w:hint="eastAsia"/>
          <w:sz w:val="24"/>
        </w:rPr>
        <w:t>9</w:t>
      </w:r>
      <w:r w:rsidRPr="0036744D">
        <w:rPr>
          <w:rFonts w:eastAsia="仿宋_GB2312"/>
          <w:sz w:val="24"/>
        </w:rPr>
        <w:t>]</w:t>
      </w:r>
      <w:r>
        <w:rPr>
          <w:rFonts w:eastAsia="仿宋_GB2312" w:hint="eastAsia"/>
          <w:sz w:val="24"/>
        </w:rPr>
        <w:t>18</w:t>
      </w:r>
      <w:r w:rsidRPr="0036744D">
        <w:rPr>
          <w:rFonts w:eastAsia="仿宋_GB2312"/>
          <w:sz w:val="24"/>
        </w:rPr>
        <w:t>号</w:t>
      </w:r>
      <w:r>
        <w:rPr>
          <w:rFonts w:eastAsia="仿宋_GB2312" w:hint="eastAsia"/>
          <w:sz w:val="24"/>
        </w:rPr>
        <w:t>），通报结果</w:t>
      </w:r>
      <w:r w:rsidR="00132A12">
        <w:rPr>
          <w:rFonts w:eastAsia="仿宋_GB2312" w:hint="eastAsia"/>
          <w:sz w:val="24"/>
        </w:rPr>
        <w:t>为</w:t>
      </w:r>
      <w:r w:rsidR="000967B4">
        <w:rPr>
          <w:rFonts w:eastAsia="仿宋_GB2312" w:hint="eastAsia"/>
          <w:sz w:val="24"/>
        </w:rPr>
        <w:t>北碚区</w:t>
      </w:r>
      <w:r>
        <w:rPr>
          <w:rFonts w:eastAsia="仿宋_GB2312" w:hint="eastAsia"/>
          <w:sz w:val="24"/>
        </w:rPr>
        <w:t>2018</w:t>
      </w:r>
      <w:r>
        <w:rPr>
          <w:rFonts w:eastAsia="仿宋_GB2312" w:hint="eastAsia"/>
          <w:sz w:val="24"/>
        </w:rPr>
        <w:t>年实施的松材线虫病除治清理工作已完成除治任务，</w:t>
      </w:r>
      <w:r w:rsidRPr="0063498B">
        <w:rPr>
          <w:rFonts w:eastAsia="仿宋_GB2312"/>
          <w:sz w:val="24"/>
        </w:rPr>
        <w:t>质量达标率</w:t>
      </w:r>
      <w:r>
        <w:rPr>
          <w:rFonts w:eastAsia="仿宋_GB2312" w:hint="eastAsia"/>
          <w:sz w:val="24"/>
        </w:rPr>
        <w:t>100%</w:t>
      </w:r>
      <w:r w:rsidR="00A87D74" w:rsidRPr="0063498B">
        <w:rPr>
          <w:rFonts w:eastAsia="仿宋_GB2312"/>
          <w:sz w:val="24"/>
        </w:rPr>
        <w:t>。</w:t>
      </w:r>
    </w:p>
    <w:p w:rsidR="00A87D74" w:rsidRPr="0063498B" w:rsidRDefault="00A87D74" w:rsidP="0063498B">
      <w:pPr>
        <w:spacing w:line="460" w:lineRule="exact"/>
        <w:ind w:firstLineChars="200" w:firstLine="480"/>
        <w:jc w:val="left"/>
        <w:rPr>
          <w:rFonts w:eastAsia="仿宋_GB2312"/>
          <w:sz w:val="24"/>
        </w:rPr>
      </w:pPr>
      <w:r w:rsidRPr="0063498B">
        <w:rPr>
          <w:rFonts w:eastAsia="仿宋_GB2312"/>
          <w:sz w:val="24"/>
        </w:rPr>
        <w:t>质量达标率分值</w:t>
      </w:r>
      <w:r w:rsidRPr="0063498B">
        <w:rPr>
          <w:rFonts w:eastAsia="仿宋_GB2312"/>
          <w:sz w:val="24"/>
        </w:rPr>
        <w:t>10</w:t>
      </w:r>
      <w:r w:rsidRPr="0063498B">
        <w:rPr>
          <w:rFonts w:eastAsia="仿宋_GB2312"/>
          <w:sz w:val="24"/>
        </w:rPr>
        <w:t>分，得分</w:t>
      </w:r>
      <w:r w:rsidR="00C0076F">
        <w:rPr>
          <w:rFonts w:eastAsia="仿宋_GB2312" w:hint="eastAsia"/>
          <w:sz w:val="24"/>
        </w:rPr>
        <w:t>10</w:t>
      </w:r>
      <w:r w:rsidRPr="0063498B">
        <w:rPr>
          <w:rFonts w:eastAsia="仿宋_GB2312"/>
          <w:sz w:val="24"/>
        </w:rPr>
        <w:t>分</w:t>
      </w:r>
      <w:r w:rsidR="004C56AB" w:rsidRPr="0063498B">
        <w:rPr>
          <w:rFonts w:eastAsia="仿宋_GB2312"/>
          <w:sz w:val="24"/>
        </w:rPr>
        <w:t>。</w:t>
      </w:r>
    </w:p>
    <w:p w:rsidR="00A87D74" w:rsidRPr="0063498B" w:rsidRDefault="00A87D74" w:rsidP="0063498B">
      <w:pPr>
        <w:spacing w:line="460" w:lineRule="exact"/>
        <w:ind w:firstLineChars="200" w:firstLine="480"/>
        <w:jc w:val="left"/>
        <w:rPr>
          <w:rFonts w:eastAsia="仿宋_GB2312"/>
          <w:sz w:val="24"/>
        </w:rPr>
      </w:pPr>
      <w:r w:rsidRPr="0063498B">
        <w:rPr>
          <w:rFonts w:eastAsia="仿宋_GB2312"/>
          <w:sz w:val="24"/>
        </w:rPr>
        <w:t>4</w:t>
      </w:r>
      <w:r w:rsidRPr="0063498B">
        <w:rPr>
          <w:rFonts w:eastAsia="仿宋_GB2312"/>
          <w:sz w:val="24"/>
        </w:rPr>
        <w:t>、成本节约率</w:t>
      </w:r>
    </w:p>
    <w:p w:rsidR="00AE2B02" w:rsidRPr="0063498B" w:rsidRDefault="00C0076F" w:rsidP="0063498B">
      <w:pPr>
        <w:spacing w:line="460" w:lineRule="exact"/>
        <w:ind w:firstLineChars="200" w:firstLine="480"/>
        <w:jc w:val="left"/>
        <w:rPr>
          <w:rFonts w:eastAsia="仿宋_GB2312"/>
          <w:sz w:val="24"/>
        </w:rPr>
      </w:pPr>
      <w:r>
        <w:rPr>
          <w:rFonts w:eastAsia="仿宋_GB2312" w:hint="eastAsia"/>
          <w:sz w:val="24"/>
        </w:rPr>
        <w:t>《</w:t>
      </w:r>
      <w:r w:rsidRPr="007E1922">
        <w:rPr>
          <w:rFonts w:eastAsia="仿宋_GB2312"/>
          <w:sz w:val="24"/>
        </w:rPr>
        <w:t>重庆市</w:t>
      </w:r>
      <w:r w:rsidR="000967B4">
        <w:rPr>
          <w:rFonts w:eastAsia="仿宋_GB2312" w:hint="eastAsia"/>
          <w:sz w:val="24"/>
        </w:rPr>
        <w:t>北碚区</w:t>
      </w:r>
      <w:r w:rsidRPr="007E1922">
        <w:rPr>
          <w:rFonts w:eastAsia="仿宋_GB2312"/>
          <w:sz w:val="24"/>
        </w:rPr>
        <w:t>2018</w:t>
      </w:r>
      <w:r w:rsidRPr="007E1922">
        <w:rPr>
          <w:rFonts w:eastAsia="仿宋_GB2312"/>
          <w:sz w:val="24"/>
        </w:rPr>
        <w:t>年度松材线虫病防控实施方案</w:t>
      </w:r>
      <w:r>
        <w:rPr>
          <w:rFonts w:eastAsia="仿宋_GB2312" w:hint="eastAsia"/>
          <w:sz w:val="24"/>
        </w:rPr>
        <w:t>》中</w:t>
      </w:r>
      <w:r w:rsidR="00AE2B02">
        <w:rPr>
          <w:rFonts w:eastAsia="仿宋_GB2312" w:hint="eastAsia"/>
          <w:sz w:val="24"/>
        </w:rPr>
        <w:t>概算</w:t>
      </w:r>
      <w:r>
        <w:rPr>
          <w:rFonts w:eastAsia="仿宋_GB2312" w:hint="eastAsia"/>
          <w:sz w:val="24"/>
        </w:rPr>
        <w:t>资金共计</w:t>
      </w:r>
      <w:r w:rsidR="00AE2B02" w:rsidRPr="00916879">
        <w:rPr>
          <w:rFonts w:eastAsia="仿宋_GB2312" w:hint="eastAsia"/>
          <w:sz w:val="24"/>
        </w:rPr>
        <w:t>760.80</w:t>
      </w:r>
      <w:r>
        <w:rPr>
          <w:rFonts w:eastAsia="仿宋_GB2312" w:hint="eastAsia"/>
          <w:sz w:val="24"/>
        </w:rPr>
        <w:t>万元，实际</w:t>
      </w:r>
      <w:r w:rsidR="00AE2B02">
        <w:rPr>
          <w:rFonts w:eastAsia="仿宋_GB2312" w:hint="eastAsia"/>
          <w:sz w:val="24"/>
        </w:rPr>
        <w:t>应</w:t>
      </w:r>
      <w:r>
        <w:rPr>
          <w:rFonts w:eastAsia="仿宋_GB2312" w:hint="eastAsia"/>
          <w:sz w:val="24"/>
        </w:rPr>
        <w:t>支出</w:t>
      </w:r>
      <w:r w:rsidR="00AE2B02">
        <w:rPr>
          <w:rFonts w:eastAsia="仿宋_GB2312" w:hint="eastAsia"/>
          <w:sz w:val="24"/>
        </w:rPr>
        <w:t>725.00</w:t>
      </w:r>
      <w:r>
        <w:rPr>
          <w:rFonts w:eastAsia="仿宋_GB2312" w:hint="eastAsia"/>
          <w:sz w:val="24"/>
        </w:rPr>
        <w:t>万元，</w:t>
      </w:r>
      <w:r w:rsidRPr="0063498B">
        <w:rPr>
          <w:rFonts w:eastAsia="仿宋_GB2312"/>
          <w:sz w:val="24"/>
        </w:rPr>
        <w:t>成本节约率</w:t>
      </w:r>
      <w:r w:rsidR="00AE2B02">
        <w:rPr>
          <w:rFonts w:eastAsia="仿宋_GB2312" w:hint="eastAsia"/>
          <w:sz w:val="24"/>
        </w:rPr>
        <w:t>5</w:t>
      </w:r>
      <w:r>
        <w:rPr>
          <w:rFonts w:eastAsia="仿宋_GB2312" w:hint="eastAsia"/>
          <w:sz w:val="24"/>
        </w:rPr>
        <w:t>%</w:t>
      </w:r>
      <w:r w:rsidR="00A87D74" w:rsidRPr="0063498B">
        <w:rPr>
          <w:rFonts w:eastAsia="仿宋_GB2312"/>
          <w:sz w:val="24"/>
        </w:rPr>
        <w:t>。</w:t>
      </w:r>
    </w:p>
    <w:p w:rsidR="004C56AB" w:rsidRPr="0063498B" w:rsidRDefault="004C56AB" w:rsidP="0063498B">
      <w:pPr>
        <w:spacing w:line="460" w:lineRule="exact"/>
        <w:ind w:firstLineChars="200" w:firstLine="480"/>
        <w:jc w:val="left"/>
        <w:rPr>
          <w:rFonts w:eastAsia="仿宋_GB2312"/>
          <w:sz w:val="24"/>
        </w:rPr>
      </w:pPr>
      <w:r w:rsidRPr="0063498B">
        <w:rPr>
          <w:rFonts w:eastAsia="仿宋_GB2312"/>
          <w:sz w:val="24"/>
        </w:rPr>
        <w:t>成本节约率分值</w:t>
      </w:r>
      <w:r w:rsidRPr="0063498B">
        <w:rPr>
          <w:rFonts w:eastAsia="仿宋_GB2312"/>
          <w:sz w:val="24"/>
        </w:rPr>
        <w:t>5</w:t>
      </w:r>
      <w:r w:rsidRPr="0063498B">
        <w:rPr>
          <w:rFonts w:eastAsia="仿宋_GB2312"/>
          <w:sz w:val="24"/>
        </w:rPr>
        <w:t>分，得分</w:t>
      </w:r>
      <w:r w:rsidR="00AE2B02">
        <w:rPr>
          <w:rFonts w:eastAsia="仿宋_GB2312" w:hint="eastAsia"/>
          <w:sz w:val="24"/>
        </w:rPr>
        <w:t>5</w:t>
      </w:r>
      <w:r w:rsidRPr="0063498B">
        <w:rPr>
          <w:rFonts w:eastAsia="仿宋_GB2312"/>
          <w:sz w:val="24"/>
        </w:rPr>
        <w:t>分。</w:t>
      </w:r>
    </w:p>
    <w:p w:rsidR="00EE7A61" w:rsidRPr="0063498B" w:rsidRDefault="00EE7A61" w:rsidP="007D6E5A">
      <w:pPr>
        <w:spacing w:line="460" w:lineRule="exact"/>
        <w:ind w:firstLineChars="200" w:firstLine="482"/>
        <w:jc w:val="left"/>
        <w:rPr>
          <w:rFonts w:eastAsia="仿宋_GB2312"/>
          <w:b/>
          <w:sz w:val="24"/>
        </w:rPr>
      </w:pPr>
      <w:r w:rsidRPr="0063498B">
        <w:rPr>
          <w:rFonts w:eastAsia="仿宋_GB2312"/>
          <w:b/>
          <w:sz w:val="24"/>
        </w:rPr>
        <w:t>（</w:t>
      </w:r>
      <w:r w:rsidR="004C56AB" w:rsidRPr="0063498B">
        <w:rPr>
          <w:rFonts w:eastAsia="仿宋_GB2312"/>
          <w:b/>
          <w:sz w:val="24"/>
        </w:rPr>
        <w:t>四</w:t>
      </w:r>
      <w:r w:rsidRPr="0063498B">
        <w:rPr>
          <w:rFonts w:eastAsia="仿宋_GB2312"/>
          <w:b/>
          <w:sz w:val="24"/>
        </w:rPr>
        <w:t>）效益</w:t>
      </w:r>
    </w:p>
    <w:p w:rsidR="00EE7A61" w:rsidRPr="0063498B" w:rsidRDefault="004C56AB" w:rsidP="0063498B">
      <w:pPr>
        <w:spacing w:line="460" w:lineRule="exact"/>
        <w:ind w:firstLineChars="200" w:firstLine="480"/>
        <w:jc w:val="left"/>
        <w:rPr>
          <w:rFonts w:eastAsia="仿宋_GB2312"/>
          <w:sz w:val="24"/>
        </w:rPr>
      </w:pPr>
      <w:r w:rsidRPr="0063498B">
        <w:rPr>
          <w:rFonts w:eastAsia="仿宋_GB2312"/>
          <w:sz w:val="24"/>
        </w:rPr>
        <w:t>1</w:t>
      </w:r>
      <w:r w:rsidRPr="0063498B">
        <w:rPr>
          <w:rFonts w:eastAsia="仿宋_GB2312"/>
          <w:sz w:val="24"/>
        </w:rPr>
        <w:t>、生态效益</w:t>
      </w:r>
    </w:p>
    <w:p w:rsidR="00285770" w:rsidRDefault="00285770" w:rsidP="0063498B">
      <w:pPr>
        <w:spacing w:line="460" w:lineRule="exact"/>
        <w:ind w:firstLineChars="200" w:firstLine="480"/>
        <w:jc w:val="left"/>
        <w:rPr>
          <w:rFonts w:eastAsia="仿宋_GB2312"/>
          <w:sz w:val="24"/>
        </w:rPr>
      </w:pPr>
      <w:r>
        <w:rPr>
          <w:rFonts w:eastAsia="仿宋_GB2312" w:hint="eastAsia"/>
          <w:sz w:val="24"/>
        </w:rPr>
        <w:t>1.1</w:t>
      </w:r>
      <w:r>
        <w:rPr>
          <w:rFonts w:eastAsia="仿宋_GB2312" w:hint="eastAsia"/>
          <w:sz w:val="24"/>
        </w:rPr>
        <w:t>问卷调查情况</w:t>
      </w:r>
    </w:p>
    <w:p w:rsidR="004C56AB" w:rsidRDefault="00C0076F" w:rsidP="0063498B">
      <w:pPr>
        <w:spacing w:line="460" w:lineRule="exact"/>
        <w:ind w:firstLineChars="200" w:firstLine="480"/>
        <w:jc w:val="left"/>
        <w:rPr>
          <w:rFonts w:eastAsia="仿宋_GB2312"/>
          <w:sz w:val="24"/>
        </w:rPr>
      </w:pPr>
      <w:r>
        <w:rPr>
          <w:rFonts w:eastAsia="仿宋_GB2312"/>
          <w:sz w:val="24"/>
        </w:rPr>
        <w:t>问卷调查认为</w:t>
      </w:r>
      <w:r w:rsidR="007B5975">
        <w:rPr>
          <w:rFonts w:eastAsia="仿宋_GB2312" w:hint="eastAsia"/>
          <w:sz w:val="24"/>
        </w:rPr>
        <w:t>项目实施后</w:t>
      </w:r>
      <w:r w:rsidR="00C05451">
        <w:rPr>
          <w:rFonts w:eastAsia="仿宋_GB2312" w:hint="eastAsia"/>
          <w:sz w:val="24"/>
        </w:rPr>
        <w:t>松材线虫</w:t>
      </w:r>
      <w:r w:rsidRPr="00C0076F">
        <w:rPr>
          <w:rFonts w:eastAsia="仿宋_GB2312" w:hint="eastAsia"/>
          <w:sz w:val="24"/>
        </w:rPr>
        <w:t>同</w:t>
      </w:r>
      <w:r w:rsidR="007B5975">
        <w:rPr>
          <w:rFonts w:eastAsia="仿宋_GB2312" w:hint="eastAsia"/>
          <w:sz w:val="24"/>
        </w:rPr>
        <w:t>以前年度</w:t>
      </w:r>
      <w:r w:rsidRPr="00C0076F">
        <w:rPr>
          <w:rFonts w:eastAsia="仿宋_GB2312" w:hint="eastAsia"/>
          <w:sz w:val="24"/>
        </w:rPr>
        <w:t>相比</w:t>
      </w:r>
      <w:r w:rsidR="00C05451">
        <w:rPr>
          <w:rFonts w:eastAsia="仿宋_GB2312" w:hint="eastAsia"/>
          <w:sz w:val="24"/>
        </w:rPr>
        <w:t>得到</w:t>
      </w:r>
      <w:r w:rsidRPr="00C0076F">
        <w:rPr>
          <w:rFonts w:eastAsia="仿宋_GB2312" w:hint="eastAsia"/>
          <w:sz w:val="24"/>
        </w:rPr>
        <w:t>明显</w:t>
      </w:r>
      <w:r w:rsidR="00C05451">
        <w:rPr>
          <w:rFonts w:eastAsia="仿宋_GB2312" w:hint="eastAsia"/>
          <w:sz w:val="24"/>
        </w:rPr>
        <w:t>治理</w:t>
      </w:r>
      <w:r w:rsidR="00221CB3" w:rsidRPr="0063498B">
        <w:rPr>
          <w:rFonts w:eastAsia="仿宋_GB2312"/>
          <w:sz w:val="24"/>
        </w:rPr>
        <w:t>的群众占调查比例的</w:t>
      </w:r>
      <w:r w:rsidR="007B5975">
        <w:rPr>
          <w:rFonts w:eastAsia="仿宋_GB2312" w:hint="eastAsia"/>
          <w:sz w:val="24"/>
        </w:rPr>
        <w:t>98</w:t>
      </w:r>
      <w:r w:rsidR="00221CB3" w:rsidRPr="0063498B">
        <w:rPr>
          <w:rFonts w:eastAsia="仿宋_GB2312"/>
          <w:sz w:val="24"/>
        </w:rPr>
        <w:t>%</w:t>
      </w:r>
      <w:r w:rsidR="00221CB3" w:rsidRPr="0063498B">
        <w:rPr>
          <w:rFonts w:eastAsia="仿宋_GB2312"/>
          <w:sz w:val="24"/>
        </w:rPr>
        <w:t>。</w:t>
      </w:r>
    </w:p>
    <w:p w:rsidR="00285770" w:rsidRDefault="00285770" w:rsidP="00C0076F">
      <w:pPr>
        <w:spacing w:line="460" w:lineRule="exact"/>
        <w:ind w:firstLineChars="200" w:firstLine="480"/>
        <w:jc w:val="left"/>
        <w:rPr>
          <w:rFonts w:eastAsia="仿宋_GB2312"/>
          <w:sz w:val="24"/>
        </w:rPr>
      </w:pPr>
      <w:r>
        <w:rPr>
          <w:rFonts w:eastAsia="仿宋_GB2312" w:hint="eastAsia"/>
          <w:sz w:val="24"/>
        </w:rPr>
        <w:t>1.2</w:t>
      </w:r>
      <w:r>
        <w:rPr>
          <w:rFonts w:eastAsia="仿宋_GB2312" w:hint="eastAsia"/>
          <w:sz w:val="24"/>
        </w:rPr>
        <w:t>目标责任完成情况</w:t>
      </w:r>
    </w:p>
    <w:p w:rsidR="00C0076F" w:rsidRDefault="000967B4" w:rsidP="00C0076F">
      <w:pPr>
        <w:spacing w:line="460" w:lineRule="exact"/>
        <w:ind w:firstLineChars="200" w:firstLine="480"/>
        <w:jc w:val="left"/>
        <w:rPr>
          <w:rFonts w:eastAsia="仿宋_GB2312"/>
          <w:sz w:val="24"/>
        </w:rPr>
      </w:pPr>
      <w:r>
        <w:rPr>
          <w:rFonts w:eastAsia="仿宋_GB2312" w:hint="eastAsia"/>
          <w:sz w:val="24"/>
        </w:rPr>
        <w:t>北碚区</w:t>
      </w:r>
      <w:r w:rsidR="002B431F">
        <w:rPr>
          <w:rFonts w:eastAsia="仿宋_GB2312" w:hint="eastAsia"/>
          <w:sz w:val="24"/>
        </w:rPr>
        <w:t>2018</w:t>
      </w:r>
      <w:r w:rsidR="002B431F">
        <w:rPr>
          <w:rFonts w:eastAsia="仿宋_GB2312" w:hint="eastAsia"/>
          <w:sz w:val="24"/>
        </w:rPr>
        <w:t>年秋普报告查出</w:t>
      </w:r>
      <w:r w:rsidR="002B431F" w:rsidRPr="006E74C7">
        <w:rPr>
          <w:rFonts w:eastAsia="仿宋_GB2312"/>
          <w:sz w:val="24"/>
        </w:rPr>
        <w:t>全区</w:t>
      </w:r>
      <w:r w:rsidR="002B431F">
        <w:rPr>
          <w:rFonts w:eastAsia="仿宋_GB2312"/>
          <w:sz w:val="24"/>
        </w:rPr>
        <w:t>应除治</w:t>
      </w:r>
      <w:r w:rsidR="002B431F" w:rsidRPr="007138A8">
        <w:rPr>
          <w:rFonts w:eastAsia="仿宋_GB2312"/>
          <w:sz w:val="24"/>
        </w:rPr>
        <w:t>34463</w:t>
      </w:r>
      <w:r w:rsidR="002B431F" w:rsidRPr="00905936">
        <w:rPr>
          <w:rFonts w:eastAsia="仿宋_GB2312" w:hint="eastAsia"/>
          <w:sz w:val="24"/>
        </w:rPr>
        <w:t>株</w:t>
      </w:r>
      <w:r w:rsidR="002B431F">
        <w:rPr>
          <w:rFonts w:eastAsia="仿宋_GB2312" w:hint="eastAsia"/>
          <w:sz w:val="24"/>
        </w:rPr>
        <w:t>，</w:t>
      </w:r>
      <w:r w:rsidR="00285770">
        <w:rPr>
          <w:rFonts w:eastAsia="仿宋_GB2312" w:hint="eastAsia"/>
          <w:sz w:val="24"/>
        </w:rPr>
        <w:t>实际</w:t>
      </w:r>
      <w:r w:rsidR="002B431F">
        <w:rPr>
          <w:rFonts w:eastAsia="仿宋_GB2312" w:hint="eastAsia"/>
          <w:sz w:val="24"/>
        </w:rPr>
        <w:t>除治</w:t>
      </w:r>
      <w:r w:rsidR="002B431F" w:rsidRPr="007138A8">
        <w:rPr>
          <w:rFonts w:eastAsia="仿宋_GB2312"/>
          <w:sz w:val="24"/>
        </w:rPr>
        <w:t>86565</w:t>
      </w:r>
      <w:r w:rsidR="002B431F">
        <w:rPr>
          <w:rFonts w:eastAsia="仿宋_GB2312"/>
          <w:sz w:val="24"/>
        </w:rPr>
        <w:t>株</w:t>
      </w:r>
      <w:r w:rsidR="002B431F">
        <w:rPr>
          <w:rFonts w:eastAsia="仿宋_GB2312" w:hint="eastAsia"/>
          <w:sz w:val="24"/>
        </w:rPr>
        <w:t>，</w:t>
      </w:r>
      <w:r w:rsidR="002B431F">
        <w:rPr>
          <w:rFonts w:eastAsia="仿宋_GB2312"/>
          <w:sz w:val="24"/>
        </w:rPr>
        <w:t>除治率达到</w:t>
      </w:r>
      <w:r w:rsidR="002B431F">
        <w:rPr>
          <w:rFonts w:eastAsia="仿宋_GB2312" w:hint="eastAsia"/>
          <w:sz w:val="24"/>
        </w:rPr>
        <w:t>100%</w:t>
      </w:r>
      <w:r w:rsidR="002B431F">
        <w:rPr>
          <w:rFonts w:eastAsia="仿宋_GB2312" w:hint="eastAsia"/>
          <w:sz w:val="24"/>
        </w:rPr>
        <w:t>，完成了</w:t>
      </w:r>
      <w:r w:rsidR="00285770">
        <w:rPr>
          <w:rFonts w:eastAsia="仿宋_GB2312" w:hint="eastAsia"/>
          <w:sz w:val="24"/>
        </w:rPr>
        <w:t>《重庆市北碚区重大林业有害生物防治</w:t>
      </w:r>
      <w:r w:rsidR="00285770">
        <w:rPr>
          <w:rFonts w:eastAsia="仿宋_GB2312" w:hint="eastAsia"/>
          <w:sz w:val="24"/>
        </w:rPr>
        <w:t>(2018-2020)</w:t>
      </w:r>
      <w:r w:rsidR="00285770">
        <w:rPr>
          <w:rFonts w:eastAsia="仿宋_GB2312" w:hint="eastAsia"/>
          <w:sz w:val="24"/>
        </w:rPr>
        <w:t>目标责任书》</w:t>
      </w:r>
      <w:r w:rsidR="002B431F">
        <w:rPr>
          <w:rFonts w:eastAsia="仿宋_GB2312" w:hint="eastAsia"/>
          <w:sz w:val="24"/>
        </w:rPr>
        <w:t>中“认真开展枯死松树除治清理工作，确保除治质量，按时完成除治任务，除治清理，焚烧率达</w:t>
      </w:r>
      <w:r w:rsidR="002B431F">
        <w:rPr>
          <w:rFonts w:eastAsia="仿宋_GB2312" w:hint="eastAsia"/>
          <w:sz w:val="24"/>
        </w:rPr>
        <w:t>100%</w:t>
      </w:r>
      <w:r w:rsidR="00285770">
        <w:rPr>
          <w:rFonts w:eastAsia="仿宋_GB2312" w:hint="eastAsia"/>
          <w:sz w:val="24"/>
        </w:rPr>
        <w:t>，伐桩用药处理合格率</w:t>
      </w:r>
      <w:r w:rsidR="00285770">
        <w:rPr>
          <w:rFonts w:eastAsia="仿宋_GB2312" w:hint="eastAsia"/>
          <w:sz w:val="24"/>
        </w:rPr>
        <w:t>100%</w:t>
      </w:r>
      <w:r w:rsidR="00285770">
        <w:rPr>
          <w:rFonts w:eastAsia="仿宋_GB2312" w:hint="eastAsia"/>
          <w:sz w:val="24"/>
        </w:rPr>
        <w:t>，农户家中松木、松枝清理率</w:t>
      </w:r>
      <w:r w:rsidR="00285770">
        <w:rPr>
          <w:rFonts w:eastAsia="仿宋_GB2312" w:hint="eastAsia"/>
          <w:sz w:val="24"/>
        </w:rPr>
        <w:t>100%</w:t>
      </w:r>
      <w:r w:rsidR="002B431F">
        <w:rPr>
          <w:rFonts w:eastAsia="仿宋_GB2312" w:hint="eastAsia"/>
          <w:sz w:val="24"/>
        </w:rPr>
        <w:t>”的要求</w:t>
      </w:r>
      <w:r w:rsidR="00C0076F">
        <w:rPr>
          <w:rFonts w:eastAsia="仿宋_GB2312" w:hint="eastAsia"/>
          <w:sz w:val="24"/>
        </w:rPr>
        <w:t>。</w:t>
      </w:r>
    </w:p>
    <w:p w:rsidR="006705CA" w:rsidRDefault="006705CA" w:rsidP="00C0076F">
      <w:pPr>
        <w:spacing w:line="460" w:lineRule="exact"/>
        <w:ind w:firstLineChars="200" w:firstLine="480"/>
        <w:jc w:val="left"/>
        <w:rPr>
          <w:rFonts w:eastAsia="仿宋_GB2312"/>
          <w:sz w:val="24"/>
        </w:rPr>
      </w:pPr>
      <w:r>
        <w:rPr>
          <w:rFonts w:eastAsia="仿宋_GB2312" w:hint="eastAsia"/>
          <w:sz w:val="24"/>
        </w:rPr>
        <w:t>项目的实施有效的保护了北碚区</w:t>
      </w:r>
      <w:r w:rsidRPr="006705CA">
        <w:rPr>
          <w:rFonts w:eastAsia="仿宋_GB2312"/>
          <w:sz w:val="24"/>
        </w:rPr>
        <w:t>16.53</w:t>
      </w:r>
      <w:r w:rsidRPr="006705CA">
        <w:rPr>
          <w:rFonts w:eastAsia="仿宋_GB2312"/>
          <w:sz w:val="24"/>
        </w:rPr>
        <w:t>万亩</w:t>
      </w:r>
      <w:r>
        <w:rPr>
          <w:rFonts w:eastAsia="仿宋_GB2312"/>
          <w:sz w:val="24"/>
        </w:rPr>
        <w:t>的</w:t>
      </w:r>
      <w:r w:rsidRPr="006705CA">
        <w:rPr>
          <w:rFonts w:eastAsia="仿宋_GB2312"/>
          <w:sz w:val="24"/>
        </w:rPr>
        <w:t>松林</w:t>
      </w:r>
      <w:r>
        <w:rPr>
          <w:rFonts w:eastAsia="仿宋_GB2312" w:hint="eastAsia"/>
          <w:sz w:val="24"/>
        </w:rPr>
        <w:t>资源，降低了林业有害生物的成灾率。</w:t>
      </w:r>
    </w:p>
    <w:p w:rsidR="00221CB3" w:rsidRDefault="00221CB3" w:rsidP="0063498B">
      <w:pPr>
        <w:spacing w:line="460" w:lineRule="exact"/>
        <w:ind w:firstLineChars="200" w:firstLine="480"/>
        <w:jc w:val="left"/>
        <w:rPr>
          <w:rFonts w:eastAsia="仿宋_GB2312"/>
          <w:sz w:val="24"/>
        </w:rPr>
      </w:pPr>
      <w:r w:rsidRPr="0063498B">
        <w:rPr>
          <w:rFonts w:eastAsia="仿宋_GB2312"/>
          <w:sz w:val="24"/>
        </w:rPr>
        <w:t>生态效益分值</w:t>
      </w:r>
      <w:r w:rsidR="00C0076F">
        <w:rPr>
          <w:rFonts w:eastAsia="仿宋_GB2312" w:hint="eastAsia"/>
          <w:sz w:val="24"/>
        </w:rPr>
        <w:t>10</w:t>
      </w:r>
      <w:r w:rsidRPr="0063498B">
        <w:rPr>
          <w:rFonts w:eastAsia="仿宋_GB2312"/>
          <w:sz w:val="24"/>
        </w:rPr>
        <w:t>分，得分</w:t>
      </w:r>
      <w:r w:rsidR="00C0076F">
        <w:rPr>
          <w:rFonts w:eastAsia="仿宋_GB2312" w:hint="eastAsia"/>
          <w:sz w:val="24"/>
        </w:rPr>
        <w:t>10</w:t>
      </w:r>
      <w:r w:rsidRPr="0063498B">
        <w:rPr>
          <w:rFonts w:eastAsia="仿宋_GB2312"/>
          <w:sz w:val="24"/>
        </w:rPr>
        <w:t>分。</w:t>
      </w:r>
    </w:p>
    <w:p w:rsidR="004C56AB" w:rsidRPr="0063498B" w:rsidRDefault="00285770" w:rsidP="0063498B">
      <w:pPr>
        <w:spacing w:line="460" w:lineRule="exact"/>
        <w:ind w:firstLineChars="200" w:firstLine="480"/>
        <w:jc w:val="left"/>
        <w:rPr>
          <w:rFonts w:eastAsia="仿宋_GB2312"/>
          <w:sz w:val="24"/>
        </w:rPr>
      </w:pPr>
      <w:r>
        <w:rPr>
          <w:rFonts w:eastAsia="仿宋_GB2312" w:hint="eastAsia"/>
          <w:sz w:val="24"/>
        </w:rPr>
        <w:lastRenderedPageBreak/>
        <w:t>2</w:t>
      </w:r>
      <w:r w:rsidR="004C56AB" w:rsidRPr="0063498B">
        <w:rPr>
          <w:rFonts w:eastAsia="仿宋_GB2312"/>
          <w:sz w:val="24"/>
        </w:rPr>
        <w:t>、可持续影响</w:t>
      </w:r>
    </w:p>
    <w:p w:rsidR="00132A12" w:rsidRDefault="000967B4" w:rsidP="0063498B">
      <w:pPr>
        <w:spacing w:line="460" w:lineRule="exact"/>
        <w:ind w:firstLineChars="200" w:firstLine="480"/>
        <w:jc w:val="left"/>
        <w:rPr>
          <w:rFonts w:eastAsia="仿宋_GB2312"/>
          <w:sz w:val="24"/>
        </w:rPr>
      </w:pPr>
      <w:r>
        <w:rPr>
          <w:rFonts w:eastAsia="仿宋_GB2312"/>
          <w:sz w:val="24"/>
        </w:rPr>
        <w:t>北碚区</w:t>
      </w:r>
      <w:r w:rsidR="00132A12">
        <w:rPr>
          <w:rFonts w:eastAsia="仿宋_GB2312"/>
          <w:sz w:val="24"/>
        </w:rPr>
        <w:t>林业局根据项目实际情况制定了</w:t>
      </w:r>
      <w:r w:rsidR="006705CA" w:rsidRPr="0063498B">
        <w:rPr>
          <w:rFonts w:eastAsia="仿宋_GB2312"/>
          <w:sz w:val="24"/>
        </w:rPr>
        <w:t>《</w:t>
      </w:r>
      <w:r w:rsidR="006705CA" w:rsidRPr="00D36316">
        <w:rPr>
          <w:rFonts w:eastAsia="仿宋_GB2312"/>
          <w:sz w:val="24"/>
        </w:rPr>
        <w:t>重庆市北碚区</w:t>
      </w:r>
      <w:r w:rsidR="006705CA" w:rsidRPr="00D36316">
        <w:rPr>
          <w:rFonts w:eastAsia="仿宋_GB2312"/>
          <w:sz w:val="24"/>
        </w:rPr>
        <w:t>2018</w:t>
      </w:r>
      <w:r w:rsidR="006705CA" w:rsidRPr="00D36316">
        <w:rPr>
          <w:rFonts w:eastAsia="仿宋_GB2312"/>
          <w:sz w:val="24"/>
        </w:rPr>
        <w:t>年度松材线虫病防控实施方案</w:t>
      </w:r>
      <w:r w:rsidR="006705CA" w:rsidRPr="0063498B">
        <w:rPr>
          <w:rFonts w:eastAsia="仿宋_GB2312"/>
          <w:sz w:val="24"/>
        </w:rPr>
        <w:t>》</w:t>
      </w:r>
      <w:r w:rsidR="006705CA">
        <w:rPr>
          <w:rFonts w:eastAsia="仿宋_GB2312" w:hint="eastAsia"/>
          <w:sz w:val="24"/>
        </w:rPr>
        <w:t>，《开展</w:t>
      </w:r>
      <w:r w:rsidR="006705CA">
        <w:rPr>
          <w:rFonts w:eastAsia="仿宋_GB2312" w:hint="eastAsia"/>
          <w:sz w:val="24"/>
        </w:rPr>
        <w:t>2018</w:t>
      </w:r>
      <w:r w:rsidR="006705CA">
        <w:rPr>
          <w:rFonts w:eastAsia="仿宋_GB2312" w:hint="eastAsia"/>
          <w:sz w:val="24"/>
        </w:rPr>
        <w:t>年秋季枯死松树限期除治工作的通知》，《</w:t>
      </w:r>
      <w:r w:rsidR="006705CA" w:rsidRPr="00723988">
        <w:rPr>
          <w:rFonts w:eastAsia="仿宋_GB2312" w:hint="eastAsia"/>
          <w:sz w:val="24"/>
        </w:rPr>
        <w:t>北碚区林业局</w:t>
      </w:r>
      <w:r w:rsidR="006705CA" w:rsidRPr="00723988">
        <w:rPr>
          <w:rFonts w:eastAsia="仿宋_GB2312" w:hint="eastAsia"/>
          <w:sz w:val="24"/>
        </w:rPr>
        <w:t>2018</w:t>
      </w:r>
      <w:r w:rsidR="006705CA" w:rsidRPr="00723988">
        <w:rPr>
          <w:rFonts w:eastAsia="仿宋_GB2312" w:hint="eastAsia"/>
          <w:sz w:val="24"/>
        </w:rPr>
        <w:t>年度松材线虫病除治检查工作方案</w:t>
      </w:r>
      <w:r w:rsidR="006705CA">
        <w:rPr>
          <w:rFonts w:eastAsia="仿宋_GB2312" w:hint="eastAsia"/>
          <w:sz w:val="24"/>
        </w:rPr>
        <w:t>》</w:t>
      </w:r>
      <w:r w:rsidR="00132A12">
        <w:rPr>
          <w:rFonts w:eastAsia="仿宋_GB2312" w:hint="eastAsia"/>
          <w:sz w:val="24"/>
        </w:rPr>
        <w:t>等相关制度，但未制定项目</w:t>
      </w:r>
      <w:r w:rsidR="00132A12" w:rsidRPr="003A4C28">
        <w:rPr>
          <w:rFonts w:eastAsia="仿宋_GB2312" w:hint="eastAsia"/>
          <w:sz w:val="24"/>
        </w:rPr>
        <w:t>植被恢复</w:t>
      </w:r>
      <w:r w:rsidR="00132A12">
        <w:rPr>
          <w:rFonts w:eastAsia="仿宋_GB2312" w:hint="eastAsia"/>
          <w:sz w:val="24"/>
        </w:rPr>
        <w:t>的相关细则。</w:t>
      </w:r>
      <w:r w:rsidR="006705CA">
        <w:rPr>
          <w:rFonts w:eastAsia="仿宋_GB2312" w:hint="eastAsia"/>
          <w:sz w:val="24"/>
        </w:rPr>
        <w:t>虽</w:t>
      </w:r>
      <w:r w:rsidR="00132A12">
        <w:rPr>
          <w:rFonts w:eastAsia="仿宋_GB2312" w:hint="eastAsia"/>
          <w:sz w:val="24"/>
        </w:rPr>
        <w:t>前期的方案与</w:t>
      </w:r>
      <w:r w:rsidR="00E4493D">
        <w:rPr>
          <w:rFonts w:eastAsia="仿宋_GB2312" w:hint="eastAsia"/>
          <w:sz w:val="24"/>
        </w:rPr>
        <w:t>实施中的</w:t>
      </w:r>
      <w:r w:rsidR="006705CA">
        <w:rPr>
          <w:rFonts w:eastAsia="仿宋_GB2312" w:hint="eastAsia"/>
          <w:sz w:val="24"/>
        </w:rPr>
        <w:t>规章制度</w:t>
      </w:r>
      <w:r w:rsidR="00132A12">
        <w:rPr>
          <w:rFonts w:eastAsia="仿宋_GB2312" w:hint="eastAsia"/>
          <w:sz w:val="24"/>
        </w:rPr>
        <w:t>能保证当年</w:t>
      </w:r>
      <w:r w:rsidR="00E4493D">
        <w:rPr>
          <w:rFonts w:eastAsia="仿宋_GB2312" w:hint="eastAsia"/>
          <w:sz w:val="24"/>
        </w:rPr>
        <w:t>任务的</w:t>
      </w:r>
      <w:r w:rsidR="00132A12">
        <w:rPr>
          <w:rFonts w:eastAsia="仿宋_GB2312" w:hint="eastAsia"/>
          <w:sz w:val="24"/>
        </w:rPr>
        <w:t>顺利</w:t>
      </w:r>
      <w:r w:rsidR="00E4493D">
        <w:rPr>
          <w:rFonts w:eastAsia="仿宋_GB2312" w:hint="eastAsia"/>
          <w:sz w:val="24"/>
        </w:rPr>
        <w:t>完成，但</w:t>
      </w:r>
      <w:r w:rsidR="002A78E1">
        <w:rPr>
          <w:rFonts w:eastAsia="仿宋_GB2312" w:hint="eastAsia"/>
          <w:sz w:val="24"/>
        </w:rPr>
        <w:t>无</w:t>
      </w:r>
      <w:r w:rsidR="00E4493D">
        <w:rPr>
          <w:rFonts w:eastAsia="仿宋_GB2312" w:hint="eastAsia"/>
          <w:sz w:val="24"/>
        </w:rPr>
        <w:t>相关的植被恢复方案</w:t>
      </w:r>
      <w:r w:rsidR="002A78E1">
        <w:rPr>
          <w:rFonts w:eastAsia="仿宋_GB2312" w:hint="eastAsia"/>
          <w:sz w:val="24"/>
        </w:rPr>
        <w:t>不能</w:t>
      </w:r>
      <w:r w:rsidR="00E4493D">
        <w:rPr>
          <w:rFonts w:eastAsia="仿宋_GB2312" w:hint="eastAsia"/>
          <w:sz w:val="24"/>
        </w:rPr>
        <w:t>保障北碚区的林区面积数量</w:t>
      </w:r>
      <w:r w:rsidR="00977935">
        <w:rPr>
          <w:rFonts w:eastAsia="仿宋_GB2312" w:hint="eastAsia"/>
          <w:sz w:val="24"/>
        </w:rPr>
        <w:t>的恢复</w:t>
      </w:r>
      <w:r w:rsidR="00E4493D">
        <w:rPr>
          <w:rFonts w:eastAsia="仿宋_GB2312" w:hint="eastAsia"/>
          <w:sz w:val="24"/>
        </w:rPr>
        <w:t>，</w:t>
      </w:r>
      <w:r w:rsidR="002A78E1">
        <w:rPr>
          <w:rFonts w:eastAsia="仿宋_GB2312" w:hint="eastAsia"/>
          <w:sz w:val="24"/>
        </w:rPr>
        <w:t>不能</w:t>
      </w:r>
      <w:r w:rsidR="00E4493D">
        <w:rPr>
          <w:rFonts w:eastAsia="仿宋_GB2312" w:hint="eastAsia"/>
          <w:sz w:val="24"/>
        </w:rPr>
        <w:t>保证北碚区林业项目总体的可持续发展</w:t>
      </w:r>
      <w:r w:rsidR="00132A12" w:rsidRPr="0063498B">
        <w:rPr>
          <w:rFonts w:eastAsia="仿宋_GB2312"/>
          <w:sz w:val="24"/>
        </w:rPr>
        <w:t>。</w:t>
      </w:r>
      <w:r w:rsidR="00556FCE">
        <w:rPr>
          <w:rFonts w:eastAsia="仿宋_GB2312" w:hint="eastAsia"/>
          <w:sz w:val="24"/>
        </w:rPr>
        <w:t>此项扣</w:t>
      </w:r>
      <w:r w:rsidR="00556FCE">
        <w:rPr>
          <w:rFonts w:eastAsia="仿宋_GB2312" w:hint="eastAsia"/>
          <w:sz w:val="24"/>
        </w:rPr>
        <w:t>2</w:t>
      </w:r>
      <w:r w:rsidR="00556FCE">
        <w:rPr>
          <w:rFonts w:eastAsia="仿宋_GB2312" w:hint="eastAsia"/>
          <w:sz w:val="24"/>
        </w:rPr>
        <w:t>分。</w:t>
      </w:r>
    </w:p>
    <w:p w:rsidR="00153542" w:rsidRPr="0063498B" w:rsidRDefault="00153542" w:rsidP="0063498B">
      <w:pPr>
        <w:spacing w:line="460" w:lineRule="exact"/>
        <w:ind w:firstLineChars="200" w:firstLine="480"/>
        <w:jc w:val="left"/>
        <w:rPr>
          <w:rFonts w:eastAsia="仿宋_GB2312"/>
          <w:sz w:val="24"/>
        </w:rPr>
      </w:pPr>
      <w:r w:rsidRPr="0063498B">
        <w:rPr>
          <w:rFonts w:eastAsia="仿宋_GB2312"/>
          <w:sz w:val="24"/>
        </w:rPr>
        <w:t>可持续影响分值</w:t>
      </w:r>
      <w:r w:rsidR="006705CA">
        <w:rPr>
          <w:rFonts w:eastAsia="仿宋_GB2312" w:hint="eastAsia"/>
          <w:sz w:val="24"/>
        </w:rPr>
        <w:t>10</w:t>
      </w:r>
      <w:r w:rsidRPr="0063498B">
        <w:rPr>
          <w:rFonts w:eastAsia="仿宋_GB2312"/>
          <w:sz w:val="24"/>
        </w:rPr>
        <w:t>分，得分</w:t>
      </w:r>
      <w:r w:rsidR="006705CA">
        <w:rPr>
          <w:rFonts w:eastAsia="仿宋_GB2312" w:hint="eastAsia"/>
          <w:sz w:val="24"/>
        </w:rPr>
        <w:t>8</w:t>
      </w:r>
      <w:r w:rsidRPr="0063498B">
        <w:rPr>
          <w:rFonts w:eastAsia="仿宋_GB2312"/>
          <w:sz w:val="24"/>
        </w:rPr>
        <w:t>分。</w:t>
      </w:r>
    </w:p>
    <w:p w:rsidR="004C56AB" w:rsidRPr="0063498B" w:rsidRDefault="00C0076F" w:rsidP="0063498B">
      <w:pPr>
        <w:spacing w:line="460" w:lineRule="exact"/>
        <w:ind w:firstLineChars="200" w:firstLine="480"/>
        <w:jc w:val="left"/>
        <w:rPr>
          <w:rFonts w:eastAsia="仿宋_GB2312"/>
          <w:sz w:val="24"/>
        </w:rPr>
      </w:pPr>
      <w:r>
        <w:rPr>
          <w:rFonts w:eastAsia="仿宋_GB2312" w:hint="eastAsia"/>
          <w:sz w:val="24"/>
        </w:rPr>
        <w:t>3</w:t>
      </w:r>
      <w:r w:rsidR="004C56AB" w:rsidRPr="0063498B">
        <w:rPr>
          <w:rFonts w:eastAsia="仿宋_GB2312"/>
          <w:sz w:val="24"/>
        </w:rPr>
        <w:t>、社会公众或服务对象满意度</w:t>
      </w:r>
    </w:p>
    <w:p w:rsidR="004C56AB" w:rsidRPr="0063498B" w:rsidRDefault="00153542" w:rsidP="0063498B">
      <w:pPr>
        <w:spacing w:line="460" w:lineRule="exact"/>
        <w:ind w:firstLineChars="200" w:firstLine="480"/>
        <w:jc w:val="left"/>
        <w:rPr>
          <w:rFonts w:eastAsia="仿宋_GB2312"/>
          <w:sz w:val="24"/>
        </w:rPr>
      </w:pPr>
      <w:r w:rsidRPr="0063498B">
        <w:rPr>
          <w:rFonts w:eastAsia="仿宋_GB2312"/>
          <w:sz w:val="24"/>
        </w:rPr>
        <w:t>社会公众或服务对象对项目</w:t>
      </w:r>
      <w:r w:rsidR="006705CA">
        <w:rPr>
          <w:rFonts w:eastAsia="仿宋_GB2312" w:hint="eastAsia"/>
          <w:sz w:val="24"/>
        </w:rPr>
        <w:t>实施</w:t>
      </w:r>
      <w:r w:rsidRPr="0063498B">
        <w:rPr>
          <w:rFonts w:eastAsia="仿宋_GB2312"/>
          <w:sz w:val="24"/>
        </w:rPr>
        <w:t>质量的满意度</w:t>
      </w:r>
      <w:r w:rsidR="00381FC1">
        <w:rPr>
          <w:rFonts w:eastAsia="仿宋_GB2312" w:hint="eastAsia"/>
          <w:sz w:val="24"/>
        </w:rPr>
        <w:t>为</w:t>
      </w:r>
      <w:r w:rsidR="006705CA">
        <w:rPr>
          <w:rFonts w:eastAsia="仿宋_GB2312" w:hint="eastAsia"/>
          <w:sz w:val="24"/>
        </w:rPr>
        <w:t>93</w:t>
      </w:r>
      <w:r w:rsidRPr="0063498B">
        <w:rPr>
          <w:rFonts w:eastAsia="仿宋_GB2312"/>
          <w:sz w:val="24"/>
        </w:rPr>
        <w:t>%</w:t>
      </w:r>
      <w:r w:rsidRPr="0063498B">
        <w:rPr>
          <w:rFonts w:eastAsia="仿宋_GB2312"/>
          <w:sz w:val="24"/>
        </w:rPr>
        <w:t>，社会公众或服务对象对运行效果的满意程度</w:t>
      </w:r>
      <w:r w:rsidR="00381FC1">
        <w:rPr>
          <w:rFonts w:eastAsia="仿宋_GB2312" w:hint="eastAsia"/>
          <w:sz w:val="24"/>
        </w:rPr>
        <w:t>为</w:t>
      </w:r>
      <w:r w:rsidR="006705CA">
        <w:rPr>
          <w:rFonts w:eastAsia="仿宋_GB2312" w:hint="eastAsia"/>
          <w:sz w:val="24"/>
        </w:rPr>
        <w:t>97</w:t>
      </w:r>
      <w:r w:rsidRPr="0063498B">
        <w:rPr>
          <w:rFonts w:eastAsia="仿宋_GB2312"/>
          <w:sz w:val="24"/>
        </w:rPr>
        <w:t>%</w:t>
      </w:r>
      <w:r w:rsidRPr="0063498B">
        <w:rPr>
          <w:rFonts w:eastAsia="仿宋_GB2312"/>
          <w:sz w:val="24"/>
        </w:rPr>
        <w:t>。</w:t>
      </w:r>
      <w:r w:rsidR="00556FCE">
        <w:rPr>
          <w:rFonts w:eastAsia="仿宋_GB2312" w:hint="eastAsia"/>
          <w:sz w:val="24"/>
        </w:rPr>
        <w:t>此项扣</w:t>
      </w:r>
      <w:r w:rsidR="00556FCE">
        <w:rPr>
          <w:rFonts w:eastAsia="仿宋_GB2312" w:hint="eastAsia"/>
          <w:sz w:val="24"/>
        </w:rPr>
        <w:t>1</w:t>
      </w:r>
      <w:r w:rsidR="00556FCE">
        <w:rPr>
          <w:rFonts w:eastAsia="仿宋_GB2312" w:hint="eastAsia"/>
          <w:sz w:val="24"/>
        </w:rPr>
        <w:t>分。</w:t>
      </w:r>
    </w:p>
    <w:p w:rsidR="00153542" w:rsidRPr="0063498B" w:rsidRDefault="00153542" w:rsidP="0063498B">
      <w:pPr>
        <w:spacing w:line="460" w:lineRule="exact"/>
        <w:ind w:firstLineChars="200" w:firstLine="480"/>
        <w:jc w:val="left"/>
        <w:rPr>
          <w:rFonts w:eastAsia="仿宋_GB2312"/>
          <w:sz w:val="24"/>
        </w:rPr>
      </w:pPr>
      <w:r w:rsidRPr="0063498B">
        <w:rPr>
          <w:rFonts w:eastAsia="仿宋_GB2312"/>
          <w:sz w:val="24"/>
        </w:rPr>
        <w:t>社会公众或服务对象满意度分值</w:t>
      </w:r>
      <w:r w:rsidR="006705CA">
        <w:rPr>
          <w:rFonts w:eastAsia="仿宋_GB2312" w:hint="eastAsia"/>
          <w:sz w:val="24"/>
        </w:rPr>
        <w:t>10</w:t>
      </w:r>
      <w:r w:rsidRPr="0063498B">
        <w:rPr>
          <w:rFonts w:eastAsia="仿宋_GB2312"/>
          <w:sz w:val="24"/>
        </w:rPr>
        <w:t>分，得分</w:t>
      </w:r>
      <w:r w:rsidR="006705CA">
        <w:rPr>
          <w:rFonts w:eastAsia="仿宋_GB2312" w:hint="eastAsia"/>
          <w:sz w:val="24"/>
        </w:rPr>
        <w:t>9</w:t>
      </w:r>
      <w:r w:rsidRPr="0063498B">
        <w:rPr>
          <w:rFonts w:eastAsia="仿宋_GB2312"/>
          <w:sz w:val="24"/>
        </w:rPr>
        <w:t>分。</w:t>
      </w:r>
    </w:p>
    <w:p w:rsidR="00153542" w:rsidRPr="0063498B" w:rsidRDefault="007705D2" w:rsidP="007D6E5A">
      <w:pPr>
        <w:spacing w:line="460" w:lineRule="exact"/>
        <w:ind w:firstLineChars="200" w:firstLine="482"/>
        <w:jc w:val="left"/>
        <w:rPr>
          <w:rFonts w:eastAsia="仿宋_GB2312"/>
          <w:b/>
          <w:sz w:val="24"/>
        </w:rPr>
      </w:pPr>
      <w:r>
        <w:rPr>
          <w:rFonts w:eastAsia="仿宋_GB2312" w:hint="eastAsia"/>
          <w:b/>
          <w:sz w:val="24"/>
        </w:rPr>
        <w:t>五</w:t>
      </w:r>
      <w:r w:rsidR="00EE7A61" w:rsidRPr="0063498B">
        <w:rPr>
          <w:rFonts w:eastAsia="仿宋_GB2312"/>
          <w:b/>
          <w:sz w:val="24"/>
        </w:rPr>
        <w:t>、</w:t>
      </w:r>
      <w:r w:rsidR="00153542" w:rsidRPr="0063498B">
        <w:rPr>
          <w:rFonts w:eastAsia="仿宋_GB2312"/>
          <w:b/>
          <w:sz w:val="24"/>
        </w:rPr>
        <w:t>评价结论</w:t>
      </w:r>
    </w:p>
    <w:p w:rsidR="004F6665" w:rsidRPr="002A706D" w:rsidRDefault="004F6665" w:rsidP="002A706D">
      <w:pPr>
        <w:spacing w:line="460" w:lineRule="exact"/>
        <w:ind w:firstLineChars="200" w:firstLine="482"/>
        <w:jc w:val="left"/>
        <w:rPr>
          <w:rFonts w:eastAsia="仿宋_GB2312"/>
          <w:b/>
          <w:sz w:val="24"/>
        </w:rPr>
      </w:pPr>
      <w:r w:rsidRPr="002A706D">
        <w:rPr>
          <w:rFonts w:eastAsia="仿宋_GB2312" w:hint="eastAsia"/>
          <w:b/>
          <w:sz w:val="24"/>
        </w:rPr>
        <w:t>（一）评分情况</w:t>
      </w:r>
    </w:p>
    <w:p w:rsidR="00CC1C1A" w:rsidRDefault="00CC1C1A" w:rsidP="00CC1C1A">
      <w:pPr>
        <w:spacing w:line="460" w:lineRule="exact"/>
        <w:ind w:firstLineChars="200" w:firstLine="480"/>
        <w:jc w:val="left"/>
        <w:rPr>
          <w:rFonts w:eastAsia="仿宋_GB2312"/>
          <w:sz w:val="24"/>
        </w:rPr>
      </w:pPr>
      <w:r w:rsidRPr="0063498B">
        <w:rPr>
          <w:rFonts w:eastAsia="仿宋_GB2312"/>
          <w:sz w:val="24"/>
        </w:rPr>
        <w:t>根据综合调研，重庆市</w:t>
      </w:r>
      <w:r w:rsidR="000967B4">
        <w:rPr>
          <w:rFonts w:eastAsia="仿宋_GB2312"/>
          <w:sz w:val="24"/>
        </w:rPr>
        <w:t>北碚区</w:t>
      </w:r>
      <w:r w:rsidRPr="0063498B">
        <w:rPr>
          <w:rFonts w:eastAsia="仿宋_GB2312"/>
          <w:sz w:val="24"/>
        </w:rPr>
        <w:t>2019</w:t>
      </w:r>
      <w:r w:rsidRPr="0063498B">
        <w:rPr>
          <w:rFonts w:eastAsia="仿宋_GB2312"/>
          <w:sz w:val="24"/>
        </w:rPr>
        <w:t>年</w:t>
      </w:r>
      <w:r w:rsidR="00CB62A4">
        <w:rPr>
          <w:rFonts w:eastAsia="仿宋_GB2312"/>
          <w:sz w:val="24"/>
        </w:rPr>
        <w:t>松材线虫病防控资金</w:t>
      </w:r>
      <w:r w:rsidRPr="0063498B">
        <w:rPr>
          <w:rFonts w:eastAsia="仿宋_GB2312"/>
          <w:sz w:val="24"/>
        </w:rPr>
        <w:t>综合得分</w:t>
      </w:r>
      <w:r w:rsidR="00F66F3A">
        <w:rPr>
          <w:rFonts w:eastAsia="仿宋_GB2312" w:hint="eastAsia"/>
          <w:sz w:val="24"/>
        </w:rPr>
        <w:t>94</w:t>
      </w:r>
      <w:r w:rsidRPr="0063498B">
        <w:rPr>
          <w:rFonts w:eastAsia="仿宋_GB2312"/>
          <w:sz w:val="24"/>
        </w:rPr>
        <w:t>.</w:t>
      </w:r>
      <w:r w:rsidR="006705CA">
        <w:rPr>
          <w:rFonts w:eastAsia="仿宋_GB2312" w:hint="eastAsia"/>
          <w:sz w:val="24"/>
        </w:rPr>
        <w:t>99</w:t>
      </w:r>
      <w:r w:rsidRPr="0063498B">
        <w:rPr>
          <w:rFonts w:eastAsia="仿宋_GB2312"/>
          <w:sz w:val="24"/>
        </w:rPr>
        <w:t>分</w:t>
      </w:r>
      <w:r>
        <w:rPr>
          <w:rFonts w:eastAsia="仿宋_GB2312" w:hint="eastAsia"/>
          <w:sz w:val="24"/>
        </w:rPr>
        <w:t>，</w:t>
      </w:r>
      <w:r>
        <w:rPr>
          <w:rFonts w:eastAsia="仿宋_GB2312"/>
          <w:sz w:val="24"/>
        </w:rPr>
        <w:t>评价等级</w:t>
      </w:r>
      <w:r>
        <w:rPr>
          <w:rFonts w:eastAsia="仿宋_GB2312" w:hint="eastAsia"/>
          <w:sz w:val="24"/>
        </w:rPr>
        <w:t>“</w:t>
      </w:r>
      <w:r w:rsidR="006F7684">
        <w:rPr>
          <w:rFonts w:eastAsia="仿宋_GB2312" w:hint="eastAsia"/>
          <w:sz w:val="24"/>
        </w:rPr>
        <w:t>优</w:t>
      </w:r>
      <w:r>
        <w:rPr>
          <w:rFonts w:eastAsia="仿宋_GB2312" w:hint="eastAsia"/>
          <w:sz w:val="24"/>
        </w:rPr>
        <w:t>”</w:t>
      </w:r>
      <w:r w:rsidRPr="0063498B">
        <w:rPr>
          <w:rFonts w:eastAsia="仿宋_GB2312"/>
          <w:sz w:val="24"/>
        </w:rPr>
        <w:t>。</w:t>
      </w:r>
    </w:p>
    <w:p w:rsidR="004F6665" w:rsidRPr="002A706D" w:rsidRDefault="004F6665" w:rsidP="002A706D">
      <w:pPr>
        <w:spacing w:line="460" w:lineRule="exact"/>
        <w:ind w:firstLineChars="200" w:firstLine="482"/>
        <w:jc w:val="left"/>
        <w:rPr>
          <w:rFonts w:eastAsia="仿宋_GB2312"/>
          <w:b/>
          <w:sz w:val="24"/>
        </w:rPr>
      </w:pPr>
      <w:r w:rsidRPr="002A706D">
        <w:rPr>
          <w:rFonts w:eastAsia="仿宋_GB2312" w:hint="eastAsia"/>
          <w:b/>
          <w:sz w:val="24"/>
        </w:rPr>
        <w:t>（二）项目效益</w:t>
      </w:r>
    </w:p>
    <w:p w:rsidR="003A4C28" w:rsidRDefault="001851D8" w:rsidP="001851D8">
      <w:pPr>
        <w:spacing w:line="460" w:lineRule="exact"/>
        <w:ind w:firstLineChars="200" w:firstLine="480"/>
        <w:jc w:val="left"/>
        <w:rPr>
          <w:rFonts w:eastAsia="仿宋_GB2312"/>
          <w:sz w:val="24"/>
        </w:rPr>
      </w:pPr>
      <w:r w:rsidRPr="001851D8">
        <w:rPr>
          <w:rFonts w:eastAsia="仿宋_GB2312"/>
          <w:sz w:val="24"/>
        </w:rPr>
        <w:t>北碚区</w:t>
      </w:r>
      <w:r w:rsidR="002A78E1">
        <w:rPr>
          <w:rFonts w:eastAsia="仿宋_GB2312" w:hint="eastAsia"/>
          <w:sz w:val="24"/>
        </w:rPr>
        <w:t>土地</w:t>
      </w:r>
      <w:r w:rsidRPr="001851D8">
        <w:rPr>
          <w:rFonts w:eastAsia="仿宋_GB2312"/>
          <w:sz w:val="24"/>
        </w:rPr>
        <w:t>总面积</w:t>
      </w:r>
      <w:r w:rsidRPr="001851D8">
        <w:rPr>
          <w:rFonts w:eastAsia="仿宋_GB2312"/>
          <w:sz w:val="24"/>
        </w:rPr>
        <w:t>113</w:t>
      </w:r>
      <w:r w:rsidRPr="001851D8">
        <w:rPr>
          <w:rFonts w:eastAsia="仿宋_GB2312"/>
          <w:sz w:val="24"/>
        </w:rPr>
        <w:t>万亩，</w:t>
      </w:r>
      <w:r w:rsidR="002A78E1">
        <w:rPr>
          <w:rFonts w:eastAsia="仿宋_GB2312"/>
          <w:sz w:val="24"/>
        </w:rPr>
        <w:t>其中</w:t>
      </w:r>
      <w:r w:rsidRPr="001851D8">
        <w:rPr>
          <w:rFonts w:eastAsia="仿宋_GB2312"/>
          <w:sz w:val="24"/>
        </w:rPr>
        <w:t>林地面积</w:t>
      </w:r>
      <w:r w:rsidRPr="001851D8">
        <w:rPr>
          <w:rFonts w:eastAsia="仿宋_GB2312"/>
          <w:sz w:val="24"/>
        </w:rPr>
        <w:t>58.2</w:t>
      </w:r>
      <w:r w:rsidRPr="001851D8">
        <w:rPr>
          <w:rFonts w:eastAsia="仿宋_GB2312"/>
          <w:sz w:val="24"/>
        </w:rPr>
        <w:t>万亩，森林面积</w:t>
      </w:r>
      <w:r w:rsidRPr="001851D8">
        <w:rPr>
          <w:rFonts w:eastAsia="仿宋_GB2312"/>
          <w:sz w:val="24"/>
        </w:rPr>
        <w:t>57.2</w:t>
      </w:r>
      <w:r w:rsidRPr="001851D8">
        <w:rPr>
          <w:rFonts w:eastAsia="仿宋_GB2312"/>
          <w:sz w:val="24"/>
        </w:rPr>
        <w:t>万亩，森林覆盖率为</w:t>
      </w:r>
      <w:r w:rsidRPr="001851D8">
        <w:rPr>
          <w:rFonts w:eastAsia="仿宋_GB2312"/>
          <w:sz w:val="24"/>
        </w:rPr>
        <w:t>50.58%</w:t>
      </w:r>
      <w:r w:rsidRPr="001851D8">
        <w:rPr>
          <w:rFonts w:eastAsia="仿宋_GB2312"/>
          <w:sz w:val="24"/>
        </w:rPr>
        <w:t>，活立木总蓄积量为</w:t>
      </w:r>
      <w:r w:rsidRPr="001851D8">
        <w:rPr>
          <w:rFonts w:eastAsia="仿宋_GB2312"/>
          <w:sz w:val="24"/>
        </w:rPr>
        <w:t>122</w:t>
      </w:r>
      <w:r w:rsidRPr="001851D8">
        <w:rPr>
          <w:rFonts w:eastAsia="仿宋_GB2312"/>
          <w:sz w:val="24"/>
        </w:rPr>
        <w:t>万立方米。其中松林面积为</w:t>
      </w:r>
      <w:r w:rsidRPr="001851D8">
        <w:rPr>
          <w:rFonts w:eastAsia="仿宋_GB2312"/>
          <w:sz w:val="24"/>
        </w:rPr>
        <w:t>16.53</w:t>
      </w:r>
      <w:r w:rsidRPr="001851D8">
        <w:rPr>
          <w:rFonts w:eastAsia="仿宋_GB2312"/>
          <w:sz w:val="24"/>
        </w:rPr>
        <w:t>万亩</w:t>
      </w:r>
      <w:r w:rsidR="003A4C28" w:rsidRPr="00C9250E">
        <w:rPr>
          <w:rFonts w:eastAsia="仿宋_GB2312" w:hint="eastAsia"/>
          <w:sz w:val="24"/>
        </w:rPr>
        <w:t>，松木资源尤其丰富，因此松材线虫的防治工作是一项长期而艰苦的工作。</w:t>
      </w:r>
    </w:p>
    <w:p w:rsidR="003A4C28" w:rsidRDefault="003A4C28" w:rsidP="003A4C28">
      <w:pPr>
        <w:spacing w:line="460" w:lineRule="exact"/>
        <w:ind w:firstLineChars="200" w:firstLine="480"/>
        <w:jc w:val="left"/>
        <w:rPr>
          <w:rFonts w:eastAsia="仿宋_GB2312"/>
          <w:sz w:val="24"/>
        </w:rPr>
      </w:pPr>
      <w:r w:rsidRPr="00C9250E">
        <w:rPr>
          <w:rFonts w:eastAsia="仿宋_GB2312" w:hint="eastAsia"/>
          <w:sz w:val="24"/>
        </w:rPr>
        <w:t>项目的开展得到了各级领导的高度重视，全区各镇街都积极采取措施，及时检测普查，及时开展防治，有效遏制了松材线虫病疫情</w:t>
      </w:r>
      <w:r w:rsidRPr="005D035F">
        <w:rPr>
          <w:rFonts w:eastAsia="仿宋_GB2312" w:hint="eastAsia"/>
          <w:sz w:val="24"/>
        </w:rPr>
        <w:t>在</w:t>
      </w:r>
      <w:r w:rsidR="000967B4">
        <w:rPr>
          <w:rFonts w:eastAsia="仿宋_GB2312" w:hint="eastAsia"/>
          <w:sz w:val="24"/>
        </w:rPr>
        <w:t>北碚区</w:t>
      </w:r>
      <w:r w:rsidR="001851D8" w:rsidRPr="001851D8">
        <w:rPr>
          <w:rFonts w:eastAsia="仿宋_GB2312"/>
          <w:sz w:val="24"/>
        </w:rPr>
        <w:t>16.53</w:t>
      </w:r>
      <w:r w:rsidRPr="005D035F">
        <w:rPr>
          <w:rFonts w:eastAsia="仿宋_GB2312" w:hint="eastAsia"/>
          <w:sz w:val="24"/>
        </w:rPr>
        <w:t>万亩松林内的扩散蔓延</w:t>
      </w:r>
      <w:r>
        <w:rPr>
          <w:rFonts w:eastAsia="仿宋_GB2312" w:hint="eastAsia"/>
          <w:sz w:val="24"/>
        </w:rPr>
        <w:t>，保护了</w:t>
      </w:r>
      <w:r w:rsidR="000967B4">
        <w:rPr>
          <w:rFonts w:eastAsia="仿宋_GB2312" w:hint="eastAsia"/>
          <w:sz w:val="24"/>
        </w:rPr>
        <w:t>北碚区</w:t>
      </w:r>
      <w:r>
        <w:rPr>
          <w:rFonts w:eastAsia="仿宋_GB2312" w:hint="eastAsia"/>
          <w:sz w:val="24"/>
        </w:rPr>
        <w:t>森林资源的安全，响应了国家的号召</w:t>
      </w:r>
      <w:r w:rsidR="002D5FC3">
        <w:rPr>
          <w:rFonts w:eastAsia="仿宋_GB2312" w:hint="eastAsia"/>
          <w:sz w:val="24"/>
        </w:rPr>
        <w:t>，</w:t>
      </w:r>
      <w:r>
        <w:rPr>
          <w:rFonts w:eastAsia="仿宋_GB2312" w:hint="eastAsia"/>
          <w:sz w:val="24"/>
        </w:rPr>
        <w:t>为“</w:t>
      </w:r>
      <w:r w:rsidRPr="00C9250E">
        <w:rPr>
          <w:rFonts w:eastAsia="仿宋_GB2312" w:hint="eastAsia"/>
          <w:sz w:val="24"/>
        </w:rPr>
        <w:t>绿水青山就是金山银山</w:t>
      </w:r>
      <w:r>
        <w:rPr>
          <w:rFonts w:eastAsia="仿宋_GB2312" w:hint="eastAsia"/>
          <w:sz w:val="24"/>
        </w:rPr>
        <w:t>”打下了坚实的基础。</w:t>
      </w:r>
    </w:p>
    <w:p w:rsidR="007705D2" w:rsidRPr="00D260F4" w:rsidRDefault="007705D2" w:rsidP="007705D2">
      <w:pPr>
        <w:widowControl/>
        <w:spacing w:line="360" w:lineRule="auto"/>
        <w:ind w:firstLineChars="200" w:firstLine="482"/>
        <w:jc w:val="left"/>
        <w:rPr>
          <w:rFonts w:ascii="仿宋_GB2312" w:eastAsia="仿宋_GB2312" w:hAnsi="宋体" w:cs="宋体"/>
          <w:b/>
          <w:kern w:val="0"/>
          <w:sz w:val="24"/>
        </w:rPr>
      </w:pPr>
      <w:r>
        <w:rPr>
          <w:rFonts w:eastAsia="仿宋_GB2312" w:hint="eastAsia"/>
          <w:b/>
          <w:sz w:val="24"/>
        </w:rPr>
        <w:t>六</w:t>
      </w:r>
      <w:r w:rsidR="00002CE4" w:rsidRPr="0063498B">
        <w:rPr>
          <w:rFonts w:eastAsia="仿宋_GB2312"/>
          <w:b/>
          <w:sz w:val="24"/>
        </w:rPr>
        <w:t>、</w:t>
      </w:r>
      <w:r w:rsidRPr="00D260F4">
        <w:rPr>
          <w:rFonts w:ascii="仿宋_GB2312" w:eastAsia="仿宋_GB2312" w:hAnsi="宋体" w:cs="宋体" w:hint="eastAsia"/>
          <w:b/>
          <w:kern w:val="0"/>
          <w:sz w:val="24"/>
        </w:rPr>
        <w:t>存在的问题及建议</w:t>
      </w:r>
    </w:p>
    <w:p w:rsidR="007705D2" w:rsidRDefault="007705D2" w:rsidP="00B126C9">
      <w:pPr>
        <w:spacing w:line="460" w:lineRule="exact"/>
        <w:ind w:firstLineChars="200" w:firstLine="482"/>
        <w:jc w:val="left"/>
        <w:rPr>
          <w:rFonts w:eastAsia="仿宋_GB2312"/>
          <w:b/>
          <w:sz w:val="24"/>
        </w:rPr>
      </w:pPr>
      <w:r>
        <w:rPr>
          <w:rFonts w:eastAsia="仿宋_GB2312" w:hint="eastAsia"/>
          <w:b/>
          <w:sz w:val="24"/>
        </w:rPr>
        <w:t>（一）存在的问题</w:t>
      </w:r>
    </w:p>
    <w:p w:rsidR="00E07D8B" w:rsidRDefault="007705D2" w:rsidP="00BE0D4F">
      <w:pPr>
        <w:spacing w:line="460" w:lineRule="exact"/>
        <w:ind w:firstLineChars="200" w:firstLine="480"/>
        <w:jc w:val="left"/>
        <w:rPr>
          <w:rFonts w:eastAsia="仿宋_GB2312"/>
          <w:sz w:val="24"/>
        </w:rPr>
      </w:pPr>
      <w:r w:rsidRPr="00BE0D4F">
        <w:rPr>
          <w:rFonts w:eastAsia="仿宋_GB2312" w:hint="eastAsia"/>
          <w:sz w:val="24"/>
        </w:rPr>
        <w:t>1</w:t>
      </w:r>
      <w:r w:rsidRPr="00BE0D4F">
        <w:rPr>
          <w:rFonts w:eastAsia="仿宋_GB2312" w:hint="eastAsia"/>
          <w:sz w:val="24"/>
        </w:rPr>
        <w:t>、</w:t>
      </w:r>
      <w:r w:rsidR="002A78E1" w:rsidRPr="002A78E1">
        <w:rPr>
          <w:rFonts w:eastAsia="仿宋_GB2312" w:hint="eastAsia"/>
          <w:sz w:val="24"/>
        </w:rPr>
        <w:t>项目立项时制定</w:t>
      </w:r>
      <w:r w:rsidR="006F7684">
        <w:rPr>
          <w:rFonts w:eastAsia="仿宋_GB2312" w:hint="eastAsia"/>
          <w:sz w:val="24"/>
        </w:rPr>
        <w:t>的</w:t>
      </w:r>
      <w:r w:rsidR="002A78E1" w:rsidRPr="002A78E1">
        <w:rPr>
          <w:rFonts w:eastAsia="仿宋_GB2312" w:hint="eastAsia"/>
          <w:sz w:val="24"/>
        </w:rPr>
        <w:t>绩效目标计划</w:t>
      </w:r>
      <w:r w:rsidR="006F7684">
        <w:rPr>
          <w:rFonts w:eastAsia="仿宋_GB2312" w:hint="eastAsia"/>
          <w:sz w:val="24"/>
        </w:rPr>
        <w:t>，效益指标与满意度指标</w:t>
      </w:r>
      <w:r w:rsidR="002A78E1" w:rsidRPr="002A78E1">
        <w:rPr>
          <w:rFonts w:eastAsia="仿宋_GB2312" w:hint="eastAsia"/>
          <w:sz w:val="24"/>
        </w:rPr>
        <w:t>无清晰、具体、可量化的绩效目标，不利于后期的考核、管理及评价。</w:t>
      </w:r>
    </w:p>
    <w:p w:rsidR="009D1D6A" w:rsidRPr="00BE0D4F" w:rsidRDefault="007705D2" w:rsidP="00BE0D4F">
      <w:pPr>
        <w:spacing w:line="460" w:lineRule="exact"/>
        <w:ind w:firstLineChars="200" w:firstLine="480"/>
        <w:jc w:val="left"/>
        <w:rPr>
          <w:rFonts w:eastAsia="仿宋_GB2312"/>
          <w:sz w:val="24"/>
        </w:rPr>
      </w:pPr>
      <w:r w:rsidRPr="00BE0D4F">
        <w:rPr>
          <w:rFonts w:eastAsia="仿宋_GB2312" w:hint="eastAsia"/>
          <w:sz w:val="24"/>
        </w:rPr>
        <w:lastRenderedPageBreak/>
        <w:t>2</w:t>
      </w:r>
      <w:r w:rsidRPr="00BE0D4F">
        <w:rPr>
          <w:rFonts w:eastAsia="仿宋_GB2312" w:hint="eastAsia"/>
          <w:sz w:val="24"/>
        </w:rPr>
        <w:t>、</w:t>
      </w:r>
      <w:r w:rsidR="009D1D6A" w:rsidRPr="00BE0D4F">
        <w:rPr>
          <w:rFonts w:eastAsia="仿宋_GB2312" w:hint="eastAsia"/>
          <w:sz w:val="24"/>
        </w:rPr>
        <w:t>林地后期处理机制有待完善。</w:t>
      </w:r>
      <w:r w:rsidR="00AA745A">
        <w:rPr>
          <w:rFonts w:eastAsia="仿宋_GB2312" w:hint="eastAsia"/>
          <w:sz w:val="24"/>
        </w:rPr>
        <w:t>区林业局</w:t>
      </w:r>
      <w:r w:rsidR="00AA745A" w:rsidRPr="00BE0D4F">
        <w:rPr>
          <w:rFonts w:eastAsia="仿宋_GB2312" w:hint="eastAsia"/>
          <w:sz w:val="24"/>
        </w:rPr>
        <w:t>未制定枯死病死松树除治后松树间距长度、宽度达到多少后重新种植植被的相关制度</w:t>
      </w:r>
      <w:r w:rsidR="00AA745A">
        <w:rPr>
          <w:rFonts w:eastAsia="仿宋_GB2312" w:hint="eastAsia"/>
          <w:sz w:val="24"/>
        </w:rPr>
        <w:t>，即：</w:t>
      </w:r>
      <w:r w:rsidR="00AA745A" w:rsidRPr="00BE0D4F">
        <w:rPr>
          <w:rFonts w:eastAsia="仿宋_GB2312" w:hint="eastAsia"/>
          <w:sz w:val="24"/>
        </w:rPr>
        <w:t>未明确除治后林地的二次利用，</w:t>
      </w:r>
      <w:r w:rsidR="00AA745A">
        <w:rPr>
          <w:rFonts w:eastAsia="仿宋_GB2312" w:hint="eastAsia"/>
          <w:sz w:val="24"/>
        </w:rPr>
        <w:t>不能保障北碚区林业发展的可持续性</w:t>
      </w:r>
      <w:r w:rsidR="00AA745A" w:rsidRPr="00BE0D4F">
        <w:rPr>
          <w:rFonts w:eastAsia="仿宋_GB2312" w:hint="eastAsia"/>
          <w:sz w:val="24"/>
        </w:rPr>
        <w:t>。</w:t>
      </w:r>
    </w:p>
    <w:p w:rsidR="009D1D6A" w:rsidRPr="00BE0D4F" w:rsidRDefault="007705D2" w:rsidP="00BE0D4F">
      <w:pPr>
        <w:spacing w:line="460" w:lineRule="exact"/>
        <w:ind w:firstLineChars="200" w:firstLine="480"/>
        <w:jc w:val="left"/>
        <w:rPr>
          <w:rFonts w:eastAsia="仿宋_GB2312"/>
          <w:sz w:val="24"/>
        </w:rPr>
      </w:pPr>
      <w:r w:rsidRPr="00BE0D4F">
        <w:rPr>
          <w:rFonts w:eastAsia="仿宋_GB2312" w:hint="eastAsia"/>
          <w:sz w:val="24"/>
        </w:rPr>
        <w:t>3</w:t>
      </w:r>
      <w:r w:rsidRPr="00BE0D4F">
        <w:rPr>
          <w:rFonts w:eastAsia="仿宋_GB2312" w:hint="eastAsia"/>
          <w:sz w:val="24"/>
        </w:rPr>
        <w:t>、</w:t>
      </w:r>
      <w:r w:rsidR="009D1D6A" w:rsidRPr="00BE0D4F">
        <w:rPr>
          <w:rFonts w:eastAsia="仿宋_GB2312"/>
          <w:sz w:val="24"/>
        </w:rPr>
        <w:t>项目</w:t>
      </w:r>
      <w:r w:rsidR="009D1D6A" w:rsidRPr="00BE0D4F">
        <w:rPr>
          <w:rFonts w:eastAsia="仿宋_GB2312" w:hint="eastAsia"/>
          <w:sz w:val="24"/>
        </w:rPr>
        <w:t>实施</w:t>
      </w:r>
      <w:r w:rsidR="009D1D6A" w:rsidRPr="00BE0D4F">
        <w:rPr>
          <w:rFonts w:eastAsia="仿宋_GB2312"/>
          <w:sz w:val="24"/>
        </w:rPr>
        <w:t>程序不够完善</w:t>
      </w:r>
      <w:r w:rsidRPr="00BE0D4F">
        <w:rPr>
          <w:rFonts w:eastAsia="仿宋_GB2312" w:hint="eastAsia"/>
          <w:sz w:val="24"/>
        </w:rPr>
        <w:t>，部分镇街对农户的宣传教育力度不够，导致</w:t>
      </w:r>
      <w:r w:rsidR="00AA745A">
        <w:rPr>
          <w:rFonts w:eastAsia="仿宋_GB2312" w:hint="eastAsia"/>
          <w:sz w:val="24"/>
        </w:rPr>
        <w:t>存在</w:t>
      </w:r>
      <w:r w:rsidRPr="00BE0D4F">
        <w:rPr>
          <w:rFonts w:eastAsia="仿宋_GB2312" w:hint="eastAsia"/>
          <w:sz w:val="24"/>
        </w:rPr>
        <w:t>松木流失、农户储材等情况</w:t>
      </w:r>
      <w:r w:rsidR="0010075C">
        <w:rPr>
          <w:rFonts w:eastAsia="仿宋_GB2312" w:hint="eastAsia"/>
          <w:sz w:val="24"/>
        </w:rPr>
        <w:t>，可能导致病虫害二次传染</w:t>
      </w:r>
      <w:r w:rsidRPr="00BE0D4F">
        <w:rPr>
          <w:rFonts w:eastAsia="仿宋_GB2312" w:hint="eastAsia"/>
          <w:sz w:val="24"/>
        </w:rPr>
        <w:t>。</w:t>
      </w:r>
    </w:p>
    <w:p w:rsidR="00002CE4" w:rsidRPr="0063498B" w:rsidRDefault="007705D2" w:rsidP="00002CE4">
      <w:pPr>
        <w:spacing w:line="460" w:lineRule="exact"/>
        <w:ind w:firstLineChars="200" w:firstLine="482"/>
        <w:jc w:val="left"/>
        <w:rPr>
          <w:rFonts w:eastAsia="仿宋_GB2312"/>
          <w:b/>
          <w:sz w:val="24"/>
        </w:rPr>
      </w:pPr>
      <w:r>
        <w:rPr>
          <w:rFonts w:eastAsia="仿宋_GB2312" w:hint="eastAsia"/>
          <w:b/>
          <w:sz w:val="24"/>
        </w:rPr>
        <w:t>（二）相关建议</w:t>
      </w:r>
      <w:bookmarkStart w:id="4" w:name="_GoBack"/>
      <w:bookmarkEnd w:id="4"/>
    </w:p>
    <w:p w:rsidR="00065C6F" w:rsidRPr="00BE0D4F" w:rsidRDefault="007705D2" w:rsidP="00065C6F">
      <w:pPr>
        <w:spacing w:line="460" w:lineRule="exact"/>
        <w:ind w:firstLineChars="200" w:firstLine="480"/>
        <w:jc w:val="left"/>
        <w:rPr>
          <w:rFonts w:eastAsia="仿宋_GB2312"/>
          <w:sz w:val="24"/>
        </w:rPr>
      </w:pPr>
      <w:r w:rsidRPr="00BE0D4F">
        <w:rPr>
          <w:rFonts w:eastAsia="仿宋_GB2312" w:hint="eastAsia"/>
          <w:sz w:val="24"/>
        </w:rPr>
        <w:t>1</w:t>
      </w:r>
      <w:r w:rsidRPr="00BE0D4F">
        <w:rPr>
          <w:rFonts w:eastAsia="仿宋_GB2312" w:hint="eastAsia"/>
          <w:sz w:val="24"/>
        </w:rPr>
        <w:t>、</w:t>
      </w:r>
      <w:r w:rsidR="009D1D6A" w:rsidRPr="00BE0D4F">
        <w:rPr>
          <w:rFonts w:eastAsia="仿宋_GB2312" w:hint="eastAsia"/>
          <w:sz w:val="24"/>
        </w:rPr>
        <w:t>建议</w:t>
      </w:r>
      <w:r w:rsidR="00065C6F" w:rsidRPr="00BE0D4F">
        <w:rPr>
          <w:rFonts w:eastAsia="仿宋_GB2312" w:hint="eastAsia"/>
          <w:sz w:val="24"/>
        </w:rPr>
        <w:t>项目主管部门可在发布任务计划时同时设置绩效目标，目标设置应具体到需要完成的数量或金额等具体可比对的程度。绩效目标设置明确可便于后期考核项目实际执行情况，充分发挥绩效评价的结果运用。</w:t>
      </w:r>
    </w:p>
    <w:p w:rsidR="00065C6F" w:rsidRPr="00BE0D4F" w:rsidRDefault="007705D2" w:rsidP="00065C6F">
      <w:pPr>
        <w:spacing w:line="460" w:lineRule="exact"/>
        <w:ind w:firstLineChars="200" w:firstLine="480"/>
        <w:jc w:val="left"/>
        <w:rPr>
          <w:rFonts w:eastAsia="仿宋_GB2312"/>
          <w:sz w:val="24"/>
        </w:rPr>
      </w:pPr>
      <w:r w:rsidRPr="00BE0D4F">
        <w:rPr>
          <w:rFonts w:eastAsia="仿宋_GB2312" w:hint="eastAsia"/>
          <w:sz w:val="24"/>
        </w:rPr>
        <w:t>2</w:t>
      </w:r>
      <w:r w:rsidRPr="00BE0D4F">
        <w:rPr>
          <w:rFonts w:eastAsia="仿宋_GB2312" w:hint="eastAsia"/>
          <w:sz w:val="24"/>
        </w:rPr>
        <w:t>、</w:t>
      </w:r>
      <w:r w:rsidR="009D1D6A" w:rsidRPr="00BE0D4F">
        <w:rPr>
          <w:rFonts w:eastAsia="仿宋_GB2312" w:hint="eastAsia"/>
          <w:sz w:val="24"/>
        </w:rPr>
        <w:t>建议</w:t>
      </w:r>
      <w:r w:rsidR="00065C6F" w:rsidRPr="00BE0D4F">
        <w:rPr>
          <w:rFonts w:eastAsia="仿宋_GB2312" w:hint="eastAsia"/>
          <w:sz w:val="24"/>
        </w:rPr>
        <w:t>区林业局制定植被恢复等相关制度，明确松林砍伐后间距达到多少需重新补植苗木，</w:t>
      </w:r>
      <w:r w:rsidR="00065C6F">
        <w:rPr>
          <w:rFonts w:eastAsia="仿宋_GB2312" w:hint="eastAsia"/>
          <w:sz w:val="24"/>
        </w:rPr>
        <w:t>以及</w:t>
      </w:r>
      <w:r w:rsidR="00065C6F" w:rsidRPr="00BE0D4F">
        <w:rPr>
          <w:rFonts w:eastAsia="仿宋_GB2312" w:hint="eastAsia"/>
          <w:sz w:val="24"/>
        </w:rPr>
        <w:t>补植苗木的种类等相关细则，保障北碚区的森林面积与植被数量，进一步完成“金山银山不如绿水青山”的要求。</w:t>
      </w:r>
    </w:p>
    <w:p w:rsidR="00065C6F" w:rsidRPr="00BE0D4F" w:rsidRDefault="007705D2" w:rsidP="00065C6F">
      <w:pPr>
        <w:spacing w:line="460" w:lineRule="exact"/>
        <w:ind w:firstLineChars="200" w:firstLine="480"/>
        <w:jc w:val="left"/>
        <w:rPr>
          <w:rFonts w:eastAsia="仿宋_GB2312"/>
          <w:sz w:val="24"/>
        </w:rPr>
      </w:pPr>
      <w:r w:rsidRPr="00BE0D4F">
        <w:rPr>
          <w:rFonts w:eastAsia="仿宋_GB2312" w:hint="eastAsia"/>
          <w:sz w:val="24"/>
        </w:rPr>
        <w:t>3</w:t>
      </w:r>
      <w:r w:rsidRPr="00BE0D4F">
        <w:rPr>
          <w:rFonts w:eastAsia="仿宋_GB2312" w:hint="eastAsia"/>
          <w:sz w:val="24"/>
        </w:rPr>
        <w:t>、</w:t>
      </w:r>
      <w:r w:rsidR="00065C6F">
        <w:rPr>
          <w:rFonts w:eastAsia="仿宋_GB2312" w:hint="eastAsia"/>
          <w:sz w:val="24"/>
        </w:rPr>
        <w:t>建议</w:t>
      </w:r>
      <w:r w:rsidR="009D1D6A" w:rsidRPr="00BE0D4F">
        <w:rPr>
          <w:rFonts w:eastAsia="仿宋_GB2312" w:hint="eastAsia"/>
          <w:sz w:val="24"/>
        </w:rPr>
        <w:t>规范项目</w:t>
      </w:r>
      <w:r w:rsidRPr="00BE0D4F">
        <w:rPr>
          <w:rFonts w:eastAsia="仿宋_GB2312" w:hint="eastAsia"/>
          <w:sz w:val="24"/>
        </w:rPr>
        <w:t>实施</w:t>
      </w:r>
      <w:r w:rsidR="009D1D6A" w:rsidRPr="00BE0D4F">
        <w:rPr>
          <w:rFonts w:eastAsia="仿宋_GB2312" w:hint="eastAsia"/>
          <w:sz w:val="24"/>
        </w:rPr>
        <w:t>过程中的管理程序。</w:t>
      </w:r>
      <w:r w:rsidR="00065C6F" w:rsidRPr="00BE0D4F">
        <w:rPr>
          <w:rFonts w:eastAsia="仿宋_GB2312" w:hint="eastAsia"/>
          <w:sz w:val="24"/>
        </w:rPr>
        <w:t>项目实施单位应加强对松材线虫病害的宣传力度，避免造成农户私自储存有害松木等情况。</w:t>
      </w:r>
    </w:p>
    <w:p w:rsidR="007705D2" w:rsidRPr="00D260F4" w:rsidRDefault="00BE0D4F" w:rsidP="007705D2">
      <w:pPr>
        <w:widowControl/>
        <w:spacing w:line="360" w:lineRule="auto"/>
        <w:ind w:firstLineChars="200" w:firstLine="482"/>
        <w:jc w:val="left"/>
        <w:rPr>
          <w:rFonts w:ascii="仿宋_GB2312" w:eastAsia="仿宋_GB2312" w:hAnsi="宋体" w:cs="宋体"/>
          <w:b/>
          <w:kern w:val="0"/>
          <w:sz w:val="24"/>
        </w:rPr>
      </w:pPr>
      <w:r>
        <w:rPr>
          <w:rFonts w:ascii="仿宋_GB2312" w:eastAsia="仿宋_GB2312" w:hAnsi="宋体" w:cs="宋体" w:hint="eastAsia"/>
          <w:b/>
          <w:kern w:val="0"/>
          <w:sz w:val="24"/>
        </w:rPr>
        <w:t>七</w:t>
      </w:r>
      <w:r w:rsidR="007705D2" w:rsidRPr="00D260F4">
        <w:rPr>
          <w:rFonts w:ascii="仿宋_GB2312" w:eastAsia="仿宋_GB2312" w:hAnsi="宋体" w:cs="宋体" w:hint="eastAsia"/>
          <w:b/>
          <w:kern w:val="0"/>
          <w:sz w:val="24"/>
        </w:rPr>
        <w:t>、报告使用</w:t>
      </w:r>
    </w:p>
    <w:p w:rsidR="007705D2" w:rsidRPr="00D260F4" w:rsidRDefault="007705D2" w:rsidP="007705D2">
      <w:pPr>
        <w:widowControl/>
        <w:spacing w:line="360" w:lineRule="auto"/>
        <w:ind w:firstLineChars="200" w:firstLine="480"/>
        <w:jc w:val="left"/>
        <w:rPr>
          <w:rFonts w:ascii="仿宋_GB2312" w:eastAsia="仿宋_GB2312" w:hAnsi="宋体" w:cs="宋体"/>
          <w:kern w:val="0"/>
          <w:sz w:val="24"/>
        </w:rPr>
      </w:pPr>
      <w:r w:rsidRPr="00D260F4">
        <w:rPr>
          <w:rFonts w:ascii="仿宋_GB2312" w:eastAsia="仿宋_GB2312" w:hAnsi="宋体" w:cs="宋体" w:hint="eastAsia"/>
          <w:kern w:val="0"/>
          <w:sz w:val="24"/>
        </w:rPr>
        <w:t>本报告仅为本次绩效评价目的使用，不得另作他用，因使用本报告不当造成的后果，与本所及其执行本业务的注册会计师无关。</w:t>
      </w:r>
    </w:p>
    <w:p w:rsidR="00EE7A61" w:rsidRDefault="00EE7A61">
      <w:pPr>
        <w:spacing w:line="360" w:lineRule="auto"/>
        <w:ind w:firstLineChars="200" w:firstLine="480"/>
        <w:rPr>
          <w:rFonts w:eastAsia="仿宋_GB2312"/>
          <w:sz w:val="24"/>
        </w:rPr>
      </w:pPr>
    </w:p>
    <w:p w:rsidR="00EE7A61" w:rsidRPr="0063498B" w:rsidRDefault="00EE7A61">
      <w:pPr>
        <w:spacing w:line="360" w:lineRule="auto"/>
        <w:ind w:firstLineChars="200" w:firstLine="480"/>
        <w:rPr>
          <w:rFonts w:eastAsia="仿宋_GB2312"/>
          <w:sz w:val="24"/>
        </w:rPr>
      </w:pPr>
      <w:r w:rsidRPr="0063498B">
        <w:rPr>
          <w:rFonts w:eastAsia="仿宋_GB2312"/>
          <w:sz w:val="24"/>
        </w:rPr>
        <w:t>附件：</w:t>
      </w:r>
      <w:r w:rsidR="00D93E62" w:rsidRPr="0063498B">
        <w:rPr>
          <w:rFonts w:eastAsia="仿宋_GB2312"/>
          <w:sz w:val="24"/>
        </w:rPr>
        <w:t>重庆市</w:t>
      </w:r>
      <w:r w:rsidR="000967B4">
        <w:rPr>
          <w:rFonts w:eastAsia="仿宋_GB2312"/>
          <w:sz w:val="24"/>
        </w:rPr>
        <w:t>北碚区</w:t>
      </w:r>
      <w:r w:rsidR="00D93E62" w:rsidRPr="0063498B">
        <w:rPr>
          <w:rFonts w:eastAsia="仿宋_GB2312"/>
          <w:sz w:val="24"/>
        </w:rPr>
        <w:t>2019</w:t>
      </w:r>
      <w:r w:rsidR="00D93E62" w:rsidRPr="0063498B">
        <w:rPr>
          <w:rFonts w:eastAsia="仿宋_GB2312"/>
          <w:sz w:val="24"/>
        </w:rPr>
        <w:t>年</w:t>
      </w:r>
      <w:r w:rsidR="00CB62A4">
        <w:rPr>
          <w:rFonts w:eastAsia="仿宋_GB2312"/>
          <w:sz w:val="24"/>
        </w:rPr>
        <w:t>松材线虫病防控资金</w:t>
      </w:r>
      <w:r w:rsidRPr="0063498B">
        <w:rPr>
          <w:rFonts w:eastAsia="仿宋_GB2312"/>
          <w:kern w:val="0"/>
          <w:sz w:val="24"/>
        </w:rPr>
        <w:t>绩效评价指标体系。</w:t>
      </w:r>
    </w:p>
    <w:p w:rsidR="00EE7A61" w:rsidRDefault="00EE7A61">
      <w:pPr>
        <w:spacing w:line="360" w:lineRule="auto"/>
        <w:rPr>
          <w:rFonts w:eastAsia="仿宋_GB2312"/>
          <w:b/>
          <w:bCs/>
          <w:spacing w:val="14"/>
          <w:w w:val="90"/>
          <w:sz w:val="24"/>
        </w:rPr>
      </w:pPr>
    </w:p>
    <w:p w:rsidR="002A706D" w:rsidRDefault="002A706D">
      <w:pPr>
        <w:spacing w:line="360" w:lineRule="auto"/>
        <w:rPr>
          <w:rFonts w:eastAsia="仿宋_GB2312"/>
          <w:b/>
          <w:bCs/>
          <w:spacing w:val="14"/>
          <w:w w:val="90"/>
          <w:sz w:val="24"/>
        </w:rPr>
      </w:pPr>
    </w:p>
    <w:p w:rsidR="002A706D" w:rsidRPr="0063498B" w:rsidRDefault="002A706D">
      <w:pPr>
        <w:spacing w:line="360" w:lineRule="auto"/>
        <w:rPr>
          <w:rFonts w:eastAsia="仿宋_GB2312"/>
          <w:b/>
          <w:bCs/>
          <w:spacing w:val="14"/>
          <w:w w:val="90"/>
          <w:sz w:val="24"/>
        </w:rPr>
      </w:pPr>
    </w:p>
    <w:p w:rsidR="00EE7A61" w:rsidRPr="0072433B" w:rsidRDefault="00EE7A61">
      <w:pPr>
        <w:spacing w:line="360" w:lineRule="auto"/>
        <w:rPr>
          <w:rFonts w:ascii="仿宋_GB2312" w:eastAsia="仿宋_GB2312"/>
          <w:bCs/>
          <w:spacing w:val="14"/>
          <w:w w:val="90"/>
          <w:sz w:val="24"/>
        </w:rPr>
      </w:pPr>
      <w:r w:rsidRPr="0072433B">
        <w:rPr>
          <w:rFonts w:ascii="仿宋_GB2312" w:eastAsia="仿宋_GB2312" w:hint="eastAsia"/>
          <w:bCs/>
          <w:spacing w:val="14"/>
          <w:w w:val="90"/>
          <w:sz w:val="24"/>
        </w:rPr>
        <w:t>重庆同辉会计师事务所</w:t>
      </w:r>
      <w:r w:rsidR="001E7B50">
        <w:rPr>
          <w:rFonts w:ascii="仿宋_GB2312" w:eastAsia="仿宋_GB2312" w:hint="eastAsia"/>
          <w:bCs/>
          <w:spacing w:val="14"/>
          <w:w w:val="90"/>
          <w:sz w:val="24"/>
        </w:rPr>
        <w:t xml:space="preserve">                      </w:t>
      </w:r>
      <w:r w:rsidR="006F4532">
        <w:rPr>
          <w:rFonts w:ascii="仿宋_GB2312" w:eastAsia="仿宋_GB2312" w:hint="eastAsia"/>
          <w:bCs/>
          <w:spacing w:val="14"/>
          <w:w w:val="90"/>
          <w:sz w:val="24"/>
        </w:rPr>
        <w:t>中国注册会计师</w:t>
      </w:r>
      <w:r w:rsidR="00556FCE">
        <w:rPr>
          <w:rFonts w:ascii="仿宋_GB2312" w:eastAsia="仿宋_GB2312" w:hint="eastAsia"/>
          <w:bCs/>
          <w:spacing w:val="14"/>
          <w:w w:val="90"/>
          <w:sz w:val="24"/>
        </w:rPr>
        <w:t>：</w:t>
      </w:r>
    </w:p>
    <w:p w:rsidR="00EE7A61" w:rsidRPr="0072433B" w:rsidRDefault="00EE7A61" w:rsidP="0023199E">
      <w:pPr>
        <w:spacing w:line="360" w:lineRule="auto"/>
        <w:ind w:firstLineChars="200" w:firstLine="487"/>
        <w:rPr>
          <w:rFonts w:ascii="仿宋_GB2312" w:eastAsia="仿宋_GB2312"/>
          <w:bCs/>
          <w:spacing w:val="14"/>
          <w:w w:val="90"/>
          <w:sz w:val="24"/>
        </w:rPr>
      </w:pPr>
      <w:r w:rsidRPr="0072433B">
        <w:rPr>
          <w:rFonts w:ascii="仿宋_GB2312" w:eastAsia="仿宋_GB2312" w:hint="eastAsia"/>
          <w:bCs/>
          <w:spacing w:val="14"/>
          <w:w w:val="90"/>
          <w:sz w:val="24"/>
        </w:rPr>
        <w:t>（普通合伙）</w:t>
      </w:r>
    </w:p>
    <w:p w:rsidR="00EE7A61" w:rsidRPr="0072433B" w:rsidRDefault="0023199E" w:rsidP="0023199E">
      <w:pPr>
        <w:spacing w:line="360" w:lineRule="auto"/>
        <w:ind w:firstLineChars="248" w:firstLine="604"/>
        <w:rPr>
          <w:rFonts w:ascii="仿宋_GB2312" w:eastAsia="仿宋_GB2312"/>
          <w:bCs/>
          <w:spacing w:val="14"/>
          <w:w w:val="90"/>
          <w:sz w:val="24"/>
        </w:rPr>
      </w:pPr>
      <w:r w:rsidRPr="0072433B">
        <w:rPr>
          <w:rFonts w:ascii="仿宋_GB2312" w:eastAsia="仿宋_GB2312" w:hint="eastAsia"/>
          <w:bCs/>
          <w:spacing w:val="14"/>
          <w:w w:val="90"/>
          <w:sz w:val="24"/>
        </w:rPr>
        <w:t xml:space="preserve">中国·重庆                          </w:t>
      </w:r>
      <w:r w:rsidR="006F4532">
        <w:rPr>
          <w:rFonts w:ascii="仿宋_GB2312" w:eastAsia="仿宋_GB2312" w:hint="eastAsia"/>
          <w:bCs/>
          <w:spacing w:val="14"/>
          <w:w w:val="90"/>
          <w:sz w:val="24"/>
        </w:rPr>
        <w:t>中国注册会计师：</w:t>
      </w:r>
    </w:p>
    <w:p w:rsidR="00EE7A61" w:rsidRPr="0072433B" w:rsidRDefault="00EE7A61">
      <w:pPr>
        <w:spacing w:line="360" w:lineRule="auto"/>
        <w:ind w:firstLine="5980"/>
        <w:rPr>
          <w:rFonts w:ascii="仿宋_GB2312" w:eastAsia="仿宋_GB2312"/>
          <w:bCs/>
          <w:spacing w:val="14"/>
          <w:w w:val="90"/>
          <w:sz w:val="24"/>
        </w:rPr>
      </w:pPr>
    </w:p>
    <w:p w:rsidR="00EE7A61" w:rsidRPr="0072433B" w:rsidRDefault="006F4532" w:rsidP="001E7B50">
      <w:pPr>
        <w:spacing w:line="360" w:lineRule="auto"/>
        <w:ind w:right="492" w:firstLineChars="2156" w:firstLine="5253"/>
        <w:rPr>
          <w:rFonts w:ascii="仿宋_GB2312" w:eastAsia="仿宋_GB2312"/>
          <w:color w:val="FF0000"/>
          <w:sz w:val="24"/>
        </w:rPr>
      </w:pPr>
      <w:r>
        <w:rPr>
          <w:rFonts w:ascii="仿宋_GB2312" w:eastAsia="仿宋_GB2312" w:hint="eastAsia"/>
          <w:bCs/>
          <w:spacing w:val="14"/>
          <w:w w:val="90"/>
          <w:sz w:val="24"/>
        </w:rPr>
        <w:t>二</w:t>
      </w:r>
      <w:r w:rsidRPr="006F4532">
        <w:rPr>
          <w:rFonts w:ascii="宋体" w:hAnsi="宋体" w:cs="宋体" w:hint="eastAsia"/>
          <w:bCs/>
          <w:spacing w:val="14"/>
          <w:w w:val="90"/>
          <w:sz w:val="24"/>
        </w:rPr>
        <w:t>〇</w:t>
      </w:r>
      <w:r w:rsidR="009D1D6A" w:rsidRPr="0072433B">
        <w:rPr>
          <w:rFonts w:ascii="仿宋_GB2312" w:eastAsia="仿宋_GB2312" w:hint="eastAsia"/>
          <w:bCs/>
          <w:spacing w:val="14"/>
          <w:w w:val="90"/>
          <w:sz w:val="24"/>
        </w:rPr>
        <w:t>二</w:t>
      </w:r>
      <w:r w:rsidRPr="006F4532">
        <w:rPr>
          <w:rFonts w:ascii="宋体" w:hAnsi="宋体" w:cs="宋体" w:hint="eastAsia"/>
          <w:bCs/>
          <w:spacing w:val="14"/>
          <w:w w:val="90"/>
          <w:sz w:val="24"/>
        </w:rPr>
        <w:t>〇</w:t>
      </w:r>
      <w:r w:rsidR="009D1D6A" w:rsidRPr="0072433B">
        <w:rPr>
          <w:rFonts w:ascii="仿宋_GB2312" w:eastAsia="仿宋_GB2312" w:hint="eastAsia"/>
          <w:bCs/>
          <w:spacing w:val="14"/>
          <w:w w:val="90"/>
          <w:sz w:val="24"/>
        </w:rPr>
        <w:t>年</w:t>
      </w:r>
      <w:r w:rsidR="00556FCE">
        <w:rPr>
          <w:rFonts w:ascii="仿宋_GB2312" w:eastAsia="仿宋_GB2312" w:hint="eastAsia"/>
          <w:bCs/>
          <w:spacing w:val="14"/>
          <w:w w:val="90"/>
          <w:sz w:val="24"/>
        </w:rPr>
        <w:t>七</w:t>
      </w:r>
      <w:r w:rsidR="009D1D6A" w:rsidRPr="0072433B">
        <w:rPr>
          <w:rFonts w:ascii="仿宋_GB2312" w:eastAsia="仿宋_GB2312" w:hint="eastAsia"/>
          <w:bCs/>
          <w:spacing w:val="14"/>
          <w:w w:val="90"/>
          <w:sz w:val="24"/>
        </w:rPr>
        <w:t>月</w:t>
      </w:r>
      <w:r w:rsidR="00556FCE">
        <w:rPr>
          <w:rFonts w:ascii="仿宋_GB2312" w:eastAsia="仿宋_GB2312" w:hint="eastAsia"/>
          <w:bCs/>
          <w:spacing w:val="14"/>
          <w:w w:val="90"/>
          <w:sz w:val="24"/>
        </w:rPr>
        <w:t>二</w:t>
      </w:r>
      <w:r>
        <w:rPr>
          <w:rFonts w:ascii="仿宋_GB2312" w:eastAsia="仿宋_GB2312" w:hint="eastAsia"/>
          <w:bCs/>
          <w:spacing w:val="14"/>
          <w:w w:val="90"/>
          <w:sz w:val="24"/>
        </w:rPr>
        <w:t>日</w:t>
      </w:r>
    </w:p>
    <w:sectPr w:rsidR="00EE7A61" w:rsidRPr="0072433B" w:rsidSect="00891DE6">
      <w:headerReference w:type="default" r:id="rId6"/>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D71" w:rsidRDefault="00394D71">
      <w:r>
        <w:separator/>
      </w:r>
    </w:p>
  </w:endnote>
  <w:endnote w:type="continuationSeparator" w:id="1">
    <w:p w:rsidR="00394D71" w:rsidRDefault="00394D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5CA" w:rsidRDefault="003628FD">
    <w:pPr>
      <w:pStyle w:val="a8"/>
      <w:framePr w:wrap="around" w:vAnchor="text" w:hAnchor="margin" w:xAlign="center" w:y="1"/>
      <w:rPr>
        <w:rStyle w:val="a6"/>
      </w:rPr>
    </w:pPr>
    <w:r>
      <w:fldChar w:fldCharType="begin"/>
    </w:r>
    <w:r w:rsidR="006705CA">
      <w:rPr>
        <w:rStyle w:val="a6"/>
      </w:rPr>
      <w:instrText xml:space="preserve">PAGE  </w:instrText>
    </w:r>
    <w:r>
      <w:fldChar w:fldCharType="separate"/>
    </w:r>
    <w:r w:rsidR="006705CA">
      <w:rPr>
        <w:rStyle w:val="a6"/>
      </w:rPr>
      <w:t>- 3 -</w:t>
    </w:r>
    <w:r>
      <w:fldChar w:fldCharType="end"/>
    </w:r>
  </w:p>
  <w:p w:rsidR="006705CA" w:rsidRDefault="006705C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5CA" w:rsidRDefault="003628FD">
    <w:pPr>
      <w:pStyle w:val="a8"/>
      <w:framePr w:wrap="around" w:vAnchor="text" w:hAnchor="margin" w:xAlign="center" w:yAlign="top"/>
      <w:pBdr>
        <w:between w:val="none" w:sz="50" w:space="0" w:color="auto"/>
      </w:pBdr>
      <w:rPr>
        <w:rFonts w:eastAsia="微软雅黑"/>
        <w:iCs/>
        <w:color w:val="333399"/>
        <w:szCs w:val="13"/>
      </w:rPr>
    </w:pPr>
    <w:r>
      <w:rPr>
        <w:rFonts w:eastAsia="微软雅黑"/>
        <w:iCs/>
        <w:color w:val="333399"/>
        <w:szCs w:val="13"/>
      </w:rPr>
      <w:fldChar w:fldCharType="begin"/>
    </w:r>
    <w:r w:rsidR="006705CA">
      <w:rPr>
        <w:rFonts w:eastAsia="微软雅黑"/>
        <w:iCs/>
        <w:color w:val="333399"/>
        <w:szCs w:val="13"/>
      </w:rPr>
      <w:instrText xml:space="preserve"> PAGE  </w:instrText>
    </w:r>
    <w:r>
      <w:rPr>
        <w:rFonts w:eastAsia="微软雅黑"/>
        <w:iCs/>
        <w:color w:val="333399"/>
        <w:szCs w:val="13"/>
      </w:rPr>
      <w:fldChar w:fldCharType="separate"/>
    </w:r>
    <w:r w:rsidR="00D47353">
      <w:rPr>
        <w:rFonts w:eastAsia="微软雅黑"/>
        <w:iCs/>
        <w:noProof/>
        <w:color w:val="333399"/>
        <w:szCs w:val="13"/>
      </w:rPr>
      <w:t>9</w:t>
    </w:r>
    <w:r>
      <w:rPr>
        <w:rFonts w:eastAsia="微软雅黑"/>
        <w:iCs/>
        <w:color w:val="333399"/>
        <w:szCs w:val="13"/>
      </w:rPr>
      <w:fldChar w:fldCharType="end"/>
    </w:r>
  </w:p>
  <w:p w:rsidR="006705CA" w:rsidRDefault="006705CA">
    <w:pPr>
      <w:pStyle w:val="a8"/>
      <w:ind w:right="360"/>
      <w:rPr>
        <w:color w:val="333399"/>
        <w:sz w:val="13"/>
        <w:szCs w:val="13"/>
      </w:rPr>
    </w:pPr>
    <w:r>
      <w:rPr>
        <w:rFonts w:ascii="微软雅黑" w:eastAsia="微软雅黑" w:hAnsi="微软雅黑" w:hint="eastAsia"/>
        <w:i/>
        <w:color w:val="333399"/>
        <w:sz w:val="13"/>
        <w:szCs w:val="13"/>
      </w:rPr>
      <w:t>重庆同辉会计师事务所（普通合伙）版权所有</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D71" w:rsidRDefault="00394D71">
      <w:r>
        <w:separator/>
      </w:r>
    </w:p>
  </w:footnote>
  <w:footnote w:type="continuationSeparator" w:id="1">
    <w:p w:rsidR="00394D71" w:rsidRDefault="00394D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5CA" w:rsidRDefault="003628FD">
    <w:pPr>
      <w:pStyle w:val="a9"/>
      <w:pBdr>
        <w:bottom w:val="none" w:sz="0" w:space="0" w:color="auto"/>
      </w:pBdr>
      <w:tabs>
        <w:tab w:val="clear" w:pos="8306"/>
      </w:tabs>
      <w:jc w:val="left"/>
    </w:pPr>
    <w:r w:rsidRPr="003628FD">
      <w:rPr>
        <w:rFonts w:ascii="微软雅黑" w:eastAsia="微软雅黑" w:hAnsi="微软雅黑"/>
        <w:sz w:val="15"/>
        <w:szCs w:val="15"/>
      </w:rPr>
      <w:pict>
        <v:shapetype id="_x0000_t202" coordsize="21600,21600" o:spt="202" path="m,l,21600r21600,l21600,xe">
          <v:stroke joinstyle="miter"/>
          <v:path gradientshapeok="t" o:connecttype="rect"/>
        </v:shapetype>
        <v:shape id="文本框 1" o:spid="_x0000_s2049" type="#_x0000_t202" style="position:absolute;margin-left:223.5pt;margin-top:-4.3pt;width:186.7pt;height:78pt;z-index:251658240" filled="f" stroked="f">
          <v:fill o:detectmouseclick="t"/>
          <v:textbox>
            <w:txbxContent>
              <w:p w:rsidR="006705CA" w:rsidRDefault="006705CA">
                <w:pPr>
                  <w:pStyle w:val="a9"/>
                  <w:pBdr>
                    <w:bottom w:val="none" w:sz="0" w:space="0" w:color="auto"/>
                  </w:pBdr>
                  <w:tabs>
                    <w:tab w:val="clear" w:pos="8306"/>
                    <w:tab w:val="right" w:pos="5670"/>
                  </w:tabs>
                  <w:jc w:val="left"/>
                  <w:rPr>
                    <w:rFonts w:ascii="仿宋_GB2312" w:eastAsia="仿宋_GB2312" w:hAnsi="微软雅黑" w:cs="Arial"/>
                    <w:color w:val="333399"/>
                    <w:sz w:val="21"/>
                    <w:szCs w:val="21"/>
                  </w:rPr>
                </w:pPr>
                <w:r>
                  <w:rPr>
                    <w:rFonts w:ascii="仿宋_GB2312" w:eastAsia="仿宋_GB2312" w:hAnsi="微软雅黑" w:cs="Arial" w:hint="eastAsia"/>
                    <w:color w:val="333399"/>
                    <w:sz w:val="21"/>
                    <w:szCs w:val="21"/>
                  </w:rPr>
                  <w:t>重庆同辉会计师事务所(普通合伙)</w:t>
                </w:r>
              </w:p>
              <w:p w:rsidR="006705CA" w:rsidRDefault="006705CA">
                <w:pPr>
                  <w:rPr>
                    <w:rFonts w:ascii="微软雅黑" w:eastAsia="微软雅黑" w:hAnsi="微软雅黑" w:cs="Arial"/>
                    <w:color w:val="333399"/>
                    <w:sz w:val="18"/>
                    <w:szCs w:val="18"/>
                  </w:rPr>
                </w:pPr>
                <w:r>
                  <w:rPr>
                    <w:rFonts w:ascii="仿宋_GB2312" w:eastAsia="仿宋_GB2312" w:hAnsi="微软雅黑" w:cs="Arial" w:hint="eastAsia"/>
                    <w:color w:val="333399"/>
                    <w:sz w:val="18"/>
                    <w:szCs w:val="18"/>
                  </w:rPr>
                  <w:t xml:space="preserve">地址：重庆市北部新区栖霞路18号  </w:t>
                </w:r>
              </w:p>
              <w:p w:rsidR="0023199E" w:rsidRDefault="006705CA">
                <w:pPr>
                  <w:rPr>
                    <w:rFonts w:ascii="微软雅黑" w:eastAsia="微软雅黑" w:hAnsi="微软雅黑" w:cs="Arial"/>
                    <w:color w:val="333399"/>
                    <w:sz w:val="13"/>
                    <w:szCs w:val="13"/>
                    <w:lang w:val="de-DE"/>
                  </w:rPr>
                </w:pPr>
                <w:r>
                  <w:rPr>
                    <w:rFonts w:ascii="微软雅黑" w:eastAsia="微软雅黑" w:hAnsi="微软雅黑" w:cs="Arial" w:hint="eastAsia"/>
                    <w:color w:val="333399"/>
                    <w:sz w:val="13"/>
                    <w:szCs w:val="13"/>
                    <w:lang w:val="de-DE"/>
                  </w:rPr>
                  <w:t>Tel：023-</w:t>
                </w:r>
                <w:r>
                  <w:rPr>
                    <w:rFonts w:ascii="微软雅黑" w:eastAsia="微软雅黑" w:hAnsi="微软雅黑" w:cs="Arial" w:hint="eastAsia"/>
                    <w:color w:val="333399"/>
                    <w:sz w:val="13"/>
                    <w:szCs w:val="13"/>
                  </w:rPr>
                  <w:t xml:space="preserve">6307 3981 </w:t>
                </w:r>
              </w:p>
              <w:p w:rsidR="006705CA" w:rsidRDefault="006705CA">
                <w:pPr>
                  <w:rPr>
                    <w:rFonts w:ascii="微软雅黑" w:eastAsia="微软雅黑" w:hAnsi="微软雅黑" w:cs="Arial"/>
                    <w:color w:val="333399"/>
                    <w:sz w:val="13"/>
                    <w:szCs w:val="13"/>
                    <w:lang w:val="de-DE"/>
                  </w:rPr>
                </w:pPr>
                <w:r>
                  <w:rPr>
                    <w:rFonts w:ascii="微软雅黑" w:eastAsia="微软雅黑" w:hAnsi="微软雅黑" w:cs="Arial" w:hint="eastAsia"/>
                    <w:color w:val="333399"/>
                    <w:sz w:val="13"/>
                    <w:szCs w:val="13"/>
                    <w:lang w:val="de-DE"/>
                  </w:rPr>
                  <w:t xml:space="preserve"> http://www.qathzx.com/</w:t>
                </w:r>
              </w:p>
              <w:p w:rsidR="006705CA" w:rsidRDefault="006705CA">
                <w:pPr>
                  <w:pStyle w:val="a9"/>
                  <w:pBdr>
                    <w:bottom w:val="none" w:sz="0" w:space="0" w:color="auto"/>
                  </w:pBdr>
                  <w:tabs>
                    <w:tab w:val="clear" w:pos="8306"/>
                    <w:tab w:val="right" w:pos="5670"/>
                  </w:tabs>
                  <w:ind w:firstLine="602"/>
                  <w:jc w:val="left"/>
                  <w:rPr>
                    <w:color w:val="333399"/>
                    <w:lang w:val="de-DE"/>
                  </w:rPr>
                </w:pPr>
              </w:p>
              <w:p w:rsidR="006705CA" w:rsidRDefault="006705CA">
                <w:pPr>
                  <w:pStyle w:val="a9"/>
                  <w:pBdr>
                    <w:bottom w:val="none" w:sz="0" w:space="0" w:color="auto"/>
                  </w:pBdr>
                  <w:tabs>
                    <w:tab w:val="clear" w:pos="8306"/>
                    <w:tab w:val="right" w:pos="5670"/>
                  </w:tabs>
                  <w:jc w:val="left"/>
                  <w:rPr>
                    <w:rFonts w:ascii="微软雅黑" w:eastAsia="微软雅黑" w:hAnsi="微软雅黑" w:cs="Arial"/>
                    <w:color w:val="333399"/>
                    <w:sz w:val="21"/>
                    <w:szCs w:val="21"/>
                    <w:lang w:val="de-DE"/>
                  </w:rPr>
                </w:pPr>
              </w:p>
            </w:txbxContent>
          </v:textbox>
        </v:shape>
      </w:pict>
    </w:r>
    <w:r w:rsidR="006705CA">
      <w:rPr>
        <w:rFonts w:hint="eastAsia"/>
      </w:rPr>
      <w:tab/>
    </w:r>
  </w:p>
  <w:p w:rsidR="006705CA" w:rsidRDefault="006705CA">
    <w:pPr>
      <w:pStyle w:val="a9"/>
      <w:pBdr>
        <w:bottom w:val="none" w:sz="0" w:space="0" w:color="auto"/>
      </w:pBdr>
      <w:tabs>
        <w:tab w:val="clear" w:pos="8306"/>
      </w:tabs>
      <w:jc w:val="left"/>
    </w:pPr>
    <w:r>
      <w:rPr>
        <w:rFonts w:ascii="微软雅黑" w:eastAsia="微软雅黑" w:hAnsi="微软雅黑"/>
        <w:noProof/>
        <w:sz w:val="15"/>
        <w:szCs w:val="15"/>
      </w:rPr>
      <w:drawing>
        <wp:anchor distT="0" distB="0" distL="114300" distR="114300" simplePos="0" relativeHeight="251657216" behindDoc="0" locked="0" layoutInCell="1" allowOverlap="1">
          <wp:simplePos x="0" y="0"/>
          <wp:positionH relativeFrom="column">
            <wp:posOffset>92710</wp:posOffset>
          </wp:positionH>
          <wp:positionV relativeFrom="paragraph">
            <wp:posOffset>113665</wp:posOffset>
          </wp:positionV>
          <wp:extent cx="1423035" cy="513080"/>
          <wp:effectExtent l="19050" t="0" r="5715" b="0"/>
          <wp:wrapNone/>
          <wp:docPr id="2" name="图片 2" descr="C:\Users\Administrator\Desktop\淇澳工作证1.png淇澳工作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Administrator\Desktop\淇澳工作证1.png淇澳工作证1"/>
                  <pic:cNvPicPr>
                    <a:picLocks noChangeAspect="1" noChangeArrowheads="1"/>
                  </pic:cNvPicPr>
                </pic:nvPicPr>
                <pic:blipFill>
                  <a:blip r:embed="rId1"/>
                  <a:srcRect/>
                  <a:stretch>
                    <a:fillRect/>
                  </a:stretch>
                </pic:blipFill>
                <pic:spPr bwMode="auto">
                  <a:xfrm>
                    <a:off x="0" y="0"/>
                    <a:ext cx="1423035" cy="513080"/>
                  </a:xfrm>
                  <a:prstGeom prst="rect">
                    <a:avLst/>
                  </a:prstGeom>
                  <a:noFill/>
                  <a:ln w="9525">
                    <a:noFill/>
                    <a:miter lim="800000"/>
                    <a:headEnd/>
                    <a:tailEnd/>
                  </a:ln>
                  <a:effectLst/>
                </pic:spPr>
              </pic:pic>
            </a:graphicData>
          </a:graphic>
        </wp:anchor>
      </w:drawing>
    </w:r>
  </w:p>
  <w:p w:rsidR="006705CA" w:rsidRDefault="006705CA">
    <w:pPr>
      <w:pStyle w:val="a9"/>
      <w:pBdr>
        <w:bottom w:val="none" w:sz="0" w:space="0" w:color="auto"/>
      </w:pBdr>
    </w:pPr>
  </w:p>
  <w:p w:rsidR="006705CA" w:rsidRDefault="006705CA">
    <w:pPr>
      <w:pStyle w:val="a9"/>
      <w:pBdr>
        <w:bottom w:val="none" w:sz="0" w:space="0" w:color="auto"/>
      </w:pBdr>
    </w:pPr>
  </w:p>
  <w:p w:rsidR="006705CA" w:rsidRDefault="006705CA">
    <w:pPr>
      <w:pStyle w:val="a9"/>
      <w:pBdr>
        <w:bottom w:val="none" w:sz="0" w:space="0" w:color="auto"/>
      </w:pBdr>
    </w:pPr>
  </w:p>
  <w:p w:rsidR="006705CA" w:rsidRDefault="006705CA">
    <w:pPr>
      <w:pStyle w:val="a9"/>
      <w:pBdr>
        <w:bottom w:val="none" w:sz="0" w:space="0" w:color="auto"/>
      </w:pBdr>
    </w:pPr>
  </w:p>
  <w:p w:rsidR="006705CA" w:rsidRDefault="006705CA">
    <w:pPr>
      <w:pStyle w:val="a9"/>
      <w:pBdr>
        <w:bottom w:val="none" w:sz="0" w:space="0" w:color="auto"/>
      </w:pBd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霞 石">
    <w15:presenceInfo w15:providerId="Windows Live" w15:userId="12edea47f263f1b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024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57C"/>
    <w:rsid w:val="00000B72"/>
    <w:rsid w:val="000013BA"/>
    <w:rsid w:val="00001CEE"/>
    <w:rsid w:val="000021FA"/>
    <w:rsid w:val="000026A4"/>
    <w:rsid w:val="00002BC9"/>
    <w:rsid w:val="00002CE4"/>
    <w:rsid w:val="00003A91"/>
    <w:rsid w:val="000041EA"/>
    <w:rsid w:val="0000493B"/>
    <w:rsid w:val="00005325"/>
    <w:rsid w:val="00005C48"/>
    <w:rsid w:val="0000647F"/>
    <w:rsid w:val="00006748"/>
    <w:rsid w:val="000067AC"/>
    <w:rsid w:val="00007E72"/>
    <w:rsid w:val="00010690"/>
    <w:rsid w:val="0001126D"/>
    <w:rsid w:val="00012648"/>
    <w:rsid w:val="00012E04"/>
    <w:rsid w:val="000151DB"/>
    <w:rsid w:val="00015C1A"/>
    <w:rsid w:val="00016309"/>
    <w:rsid w:val="0001675A"/>
    <w:rsid w:val="00017071"/>
    <w:rsid w:val="00020919"/>
    <w:rsid w:val="00020D9C"/>
    <w:rsid w:val="0002357E"/>
    <w:rsid w:val="0003076F"/>
    <w:rsid w:val="000307C6"/>
    <w:rsid w:val="000311E3"/>
    <w:rsid w:val="00031546"/>
    <w:rsid w:val="00031579"/>
    <w:rsid w:val="000330F7"/>
    <w:rsid w:val="00033517"/>
    <w:rsid w:val="00033E34"/>
    <w:rsid w:val="0003467F"/>
    <w:rsid w:val="00035C5D"/>
    <w:rsid w:val="00036428"/>
    <w:rsid w:val="00036556"/>
    <w:rsid w:val="00036F0E"/>
    <w:rsid w:val="00036FA2"/>
    <w:rsid w:val="00037F44"/>
    <w:rsid w:val="00040152"/>
    <w:rsid w:val="00040551"/>
    <w:rsid w:val="00040CE2"/>
    <w:rsid w:val="00041EB0"/>
    <w:rsid w:val="00042E76"/>
    <w:rsid w:val="0004387D"/>
    <w:rsid w:val="00043905"/>
    <w:rsid w:val="00046665"/>
    <w:rsid w:val="00046667"/>
    <w:rsid w:val="00047FA6"/>
    <w:rsid w:val="0005060A"/>
    <w:rsid w:val="00050798"/>
    <w:rsid w:val="00052B0A"/>
    <w:rsid w:val="000538F2"/>
    <w:rsid w:val="00053E04"/>
    <w:rsid w:val="00054C05"/>
    <w:rsid w:val="000558D8"/>
    <w:rsid w:val="0005590B"/>
    <w:rsid w:val="00055FA5"/>
    <w:rsid w:val="00057ACA"/>
    <w:rsid w:val="00060D4B"/>
    <w:rsid w:val="00060EB5"/>
    <w:rsid w:val="00061824"/>
    <w:rsid w:val="000623FE"/>
    <w:rsid w:val="00062CD7"/>
    <w:rsid w:val="00062FB7"/>
    <w:rsid w:val="00063000"/>
    <w:rsid w:val="0006300E"/>
    <w:rsid w:val="0006470C"/>
    <w:rsid w:val="00064F1E"/>
    <w:rsid w:val="000658DD"/>
    <w:rsid w:val="00065C6F"/>
    <w:rsid w:val="00065DF3"/>
    <w:rsid w:val="00066091"/>
    <w:rsid w:val="0006688B"/>
    <w:rsid w:val="000671C1"/>
    <w:rsid w:val="00067318"/>
    <w:rsid w:val="00070A55"/>
    <w:rsid w:val="00071642"/>
    <w:rsid w:val="00071EFC"/>
    <w:rsid w:val="00071F65"/>
    <w:rsid w:val="00072442"/>
    <w:rsid w:val="00072999"/>
    <w:rsid w:val="00073B4B"/>
    <w:rsid w:val="00074909"/>
    <w:rsid w:val="00075184"/>
    <w:rsid w:val="00076019"/>
    <w:rsid w:val="00076606"/>
    <w:rsid w:val="00077253"/>
    <w:rsid w:val="000773E8"/>
    <w:rsid w:val="00077956"/>
    <w:rsid w:val="00077B67"/>
    <w:rsid w:val="00080ED2"/>
    <w:rsid w:val="0008117A"/>
    <w:rsid w:val="00081316"/>
    <w:rsid w:val="00082B23"/>
    <w:rsid w:val="00082FA8"/>
    <w:rsid w:val="0008352C"/>
    <w:rsid w:val="0008455F"/>
    <w:rsid w:val="00084B14"/>
    <w:rsid w:val="00085A96"/>
    <w:rsid w:val="00085BB7"/>
    <w:rsid w:val="00085C7F"/>
    <w:rsid w:val="00086139"/>
    <w:rsid w:val="000866A5"/>
    <w:rsid w:val="000902FB"/>
    <w:rsid w:val="00090F8E"/>
    <w:rsid w:val="00091438"/>
    <w:rsid w:val="00092167"/>
    <w:rsid w:val="000921D2"/>
    <w:rsid w:val="000931AE"/>
    <w:rsid w:val="00093BC4"/>
    <w:rsid w:val="0009411D"/>
    <w:rsid w:val="00094EAF"/>
    <w:rsid w:val="000961A4"/>
    <w:rsid w:val="000967B4"/>
    <w:rsid w:val="0009776D"/>
    <w:rsid w:val="00097F22"/>
    <w:rsid w:val="000A010C"/>
    <w:rsid w:val="000A0CB9"/>
    <w:rsid w:val="000A1997"/>
    <w:rsid w:val="000A3218"/>
    <w:rsid w:val="000A3CD2"/>
    <w:rsid w:val="000A4667"/>
    <w:rsid w:val="000A4D47"/>
    <w:rsid w:val="000A5966"/>
    <w:rsid w:val="000A612C"/>
    <w:rsid w:val="000A642C"/>
    <w:rsid w:val="000A79D1"/>
    <w:rsid w:val="000B034C"/>
    <w:rsid w:val="000B0456"/>
    <w:rsid w:val="000B1028"/>
    <w:rsid w:val="000B1531"/>
    <w:rsid w:val="000B16BF"/>
    <w:rsid w:val="000B2C84"/>
    <w:rsid w:val="000B3D3D"/>
    <w:rsid w:val="000B44EA"/>
    <w:rsid w:val="000B50E1"/>
    <w:rsid w:val="000B6083"/>
    <w:rsid w:val="000B60E9"/>
    <w:rsid w:val="000B617C"/>
    <w:rsid w:val="000B6900"/>
    <w:rsid w:val="000B6A23"/>
    <w:rsid w:val="000B7B43"/>
    <w:rsid w:val="000B7BB7"/>
    <w:rsid w:val="000C1509"/>
    <w:rsid w:val="000C17B9"/>
    <w:rsid w:val="000C1828"/>
    <w:rsid w:val="000C29E5"/>
    <w:rsid w:val="000C3482"/>
    <w:rsid w:val="000C4DF3"/>
    <w:rsid w:val="000C5BED"/>
    <w:rsid w:val="000C683F"/>
    <w:rsid w:val="000C6894"/>
    <w:rsid w:val="000C6A9B"/>
    <w:rsid w:val="000C7418"/>
    <w:rsid w:val="000C75C7"/>
    <w:rsid w:val="000D0071"/>
    <w:rsid w:val="000D08A2"/>
    <w:rsid w:val="000D0C3E"/>
    <w:rsid w:val="000D0F0E"/>
    <w:rsid w:val="000D12CA"/>
    <w:rsid w:val="000D1E61"/>
    <w:rsid w:val="000D1F12"/>
    <w:rsid w:val="000D2753"/>
    <w:rsid w:val="000D34F5"/>
    <w:rsid w:val="000D37C7"/>
    <w:rsid w:val="000D3D04"/>
    <w:rsid w:val="000D43DE"/>
    <w:rsid w:val="000D5E05"/>
    <w:rsid w:val="000D728C"/>
    <w:rsid w:val="000D74DD"/>
    <w:rsid w:val="000D7DE6"/>
    <w:rsid w:val="000E025C"/>
    <w:rsid w:val="000E0300"/>
    <w:rsid w:val="000E1402"/>
    <w:rsid w:val="000E1ABF"/>
    <w:rsid w:val="000E360E"/>
    <w:rsid w:val="000E379D"/>
    <w:rsid w:val="000E43E2"/>
    <w:rsid w:val="000E4500"/>
    <w:rsid w:val="000E5841"/>
    <w:rsid w:val="000E6627"/>
    <w:rsid w:val="000E722F"/>
    <w:rsid w:val="000E7424"/>
    <w:rsid w:val="000E7506"/>
    <w:rsid w:val="000F1E2B"/>
    <w:rsid w:val="000F21CC"/>
    <w:rsid w:val="000F28B4"/>
    <w:rsid w:val="000F2D66"/>
    <w:rsid w:val="000F40DE"/>
    <w:rsid w:val="000F419E"/>
    <w:rsid w:val="000F432B"/>
    <w:rsid w:val="000F4ADD"/>
    <w:rsid w:val="000F4BED"/>
    <w:rsid w:val="000F5482"/>
    <w:rsid w:val="000F555A"/>
    <w:rsid w:val="000F6B7F"/>
    <w:rsid w:val="000F73B1"/>
    <w:rsid w:val="000F74BD"/>
    <w:rsid w:val="000F7A4E"/>
    <w:rsid w:val="000F7C33"/>
    <w:rsid w:val="000F7DFB"/>
    <w:rsid w:val="00100550"/>
    <w:rsid w:val="0010075C"/>
    <w:rsid w:val="00102529"/>
    <w:rsid w:val="00102843"/>
    <w:rsid w:val="00102AAF"/>
    <w:rsid w:val="001039D7"/>
    <w:rsid w:val="00104083"/>
    <w:rsid w:val="00105224"/>
    <w:rsid w:val="00105A21"/>
    <w:rsid w:val="00105DB2"/>
    <w:rsid w:val="00106AB3"/>
    <w:rsid w:val="001074ED"/>
    <w:rsid w:val="00107CA0"/>
    <w:rsid w:val="00110607"/>
    <w:rsid w:val="0011089E"/>
    <w:rsid w:val="00111B7F"/>
    <w:rsid w:val="00112BBF"/>
    <w:rsid w:val="001130A3"/>
    <w:rsid w:val="00113341"/>
    <w:rsid w:val="0011369B"/>
    <w:rsid w:val="00113971"/>
    <w:rsid w:val="00115303"/>
    <w:rsid w:val="001200BB"/>
    <w:rsid w:val="00120D4B"/>
    <w:rsid w:val="0012114D"/>
    <w:rsid w:val="00121240"/>
    <w:rsid w:val="00121571"/>
    <w:rsid w:val="00121B98"/>
    <w:rsid w:val="001222B8"/>
    <w:rsid w:val="00122743"/>
    <w:rsid w:val="00122E6E"/>
    <w:rsid w:val="00123BB4"/>
    <w:rsid w:val="00123CA6"/>
    <w:rsid w:val="001252E4"/>
    <w:rsid w:val="00126398"/>
    <w:rsid w:val="00127632"/>
    <w:rsid w:val="00127A19"/>
    <w:rsid w:val="00127BB1"/>
    <w:rsid w:val="00131A25"/>
    <w:rsid w:val="00131E63"/>
    <w:rsid w:val="0013226E"/>
    <w:rsid w:val="001324B9"/>
    <w:rsid w:val="0013284A"/>
    <w:rsid w:val="00132A12"/>
    <w:rsid w:val="0013457C"/>
    <w:rsid w:val="00134D9B"/>
    <w:rsid w:val="001356F8"/>
    <w:rsid w:val="00136929"/>
    <w:rsid w:val="00141262"/>
    <w:rsid w:val="00141552"/>
    <w:rsid w:val="00142F75"/>
    <w:rsid w:val="00143686"/>
    <w:rsid w:val="0014485A"/>
    <w:rsid w:val="00144B91"/>
    <w:rsid w:val="00144BC2"/>
    <w:rsid w:val="00144BD0"/>
    <w:rsid w:val="00146B77"/>
    <w:rsid w:val="00147AA9"/>
    <w:rsid w:val="00150AEC"/>
    <w:rsid w:val="00150D5B"/>
    <w:rsid w:val="00150DEB"/>
    <w:rsid w:val="00152221"/>
    <w:rsid w:val="00153542"/>
    <w:rsid w:val="00153A47"/>
    <w:rsid w:val="001546D1"/>
    <w:rsid w:val="00154EBB"/>
    <w:rsid w:val="00155AA6"/>
    <w:rsid w:val="00155EE1"/>
    <w:rsid w:val="001562C5"/>
    <w:rsid w:val="0015683C"/>
    <w:rsid w:val="00156DBE"/>
    <w:rsid w:val="00156F78"/>
    <w:rsid w:val="00157CA8"/>
    <w:rsid w:val="0016008F"/>
    <w:rsid w:val="00160914"/>
    <w:rsid w:val="00160EA9"/>
    <w:rsid w:val="00161331"/>
    <w:rsid w:val="00162114"/>
    <w:rsid w:val="0016283B"/>
    <w:rsid w:val="0016293A"/>
    <w:rsid w:val="00162E7A"/>
    <w:rsid w:val="001634AA"/>
    <w:rsid w:val="00163C70"/>
    <w:rsid w:val="00164347"/>
    <w:rsid w:val="0016488E"/>
    <w:rsid w:val="0016503E"/>
    <w:rsid w:val="00165FB0"/>
    <w:rsid w:val="001663E5"/>
    <w:rsid w:val="00167061"/>
    <w:rsid w:val="00172112"/>
    <w:rsid w:val="00172341"/>
    <w:rsid w:val="00172A27"/>
    <w:rsid w:val="001735F8"/>
    <w:rsid w:val="00173BDE"/>
    <w:rsid w:val="00173BE0"/>
    <w:rsid w:val="00173F19"/>
    <w:rsid w:val="0017485C"/>
    <w:rsid w:val="00174A85"/>
    <w:rsid w:val="00174DA6"/>
    <w:rsid w:val="0017524A"/>
    <w:rsid w:val="0017668D"/>
    <w:rsid w:val="00176B7D"/>
    <w:rsid w:val="001774AC"/>
    <w:rsid w:val="00177CC6"/>
    <w:rsid w:val="00181C54"/>
    <w:rsid w:val="00182A4D"/>
    <w:rsid w:val="00182F27"/>
    <w:rsid w:val="00183C47"/>
    <w:rsid w:val="00184BD3"/>
    <w:rsid w:val="00184E3E"/>
    <w:rsid w:val="001851D8"/>
    <w:rsid w:val="001852BF"/>
    <w:rsid w:val="001859D4"/>
    <w:rsid w:val="00185C97"/>
    <w:rsid w:val="00185F41"/>
    <w:rsid w:val="00186AE6"/>
    <w:rsid w:val="00187D87"/>
    <w:rsid w:val="001905AB"/>
    <w:rsid w:val="0019086E"/>
    <w:rsid w:val="001908C4"/>
    <w:rsid w:val="00193E12"/>
    <w:rsid w:val="00194279"/>
    <w:rsid w:val="00194770"/>
    <w:rsid w:val="001953AE"/>
    <w:rsid w:val="00195AFB"/>
    <w:rsid w:val="00195DE7"/>
    <w:rsid w:val="0019719B"/>
    <w:rsid w:val="001A49C9"/>
    <w:rsid w:val="001A5151"/>
    <w:rsid w:val="001A521F"/>
    <w:rsid w:val="001A55F5"/>
    <w:rsid w:val="001A5EF5"/>
    <w:rsid w:val="001A5FAD"/>
    <w:rsid w:val="001A6448"/>
    <w:rsid w:val="001A6876"/>
    <w:rsid w:val="001A6D8F"/>
    <w:rsid w:val="001A7763"/>
    <w:rsid w:val="001B020D"/>
    <w:rsid w:val="001B0A69"/>
    <w:rsid w:val="001B0D93"/>
    <w:rsid w:val="001B16D7"/>
    <w:rsid w:val="001B18F4"/>
    <w:rsid w:val="001B21AC"/>
    <w:rsid w:val="001B32DE"/>
    <w:rsid w:val="001B34D7"/>
    <w:rsid w:val="001B3616"/>
    <w:rsid w:val="001B404F"/>
    <w:rsid w:val="001B41A8"/>
    <w:rsid w:val="001B442F"/>
    <w:rsid w:val="001B55ED"/>
    <w:rsid w:val="001B6867"/>
    <w:rsid w:val="001B6A44"/>
    <w:rsid w:val="001B6E98"/>
    <w:rsid w:val="001C0B09"/>
    <w:rsid w:val="001C202D"/>
    <w:rsid w:val="001C241C"/>
    <w:rsid w:val="001C3E78"/>
    <w:rsid w:val="001C3F2E"/>
    <w:rsid w:val="001C621F"/>
    <w:rsid w:val="001C6E5C"/>
    <w:rsid w:val="001C746B"/>
    <w:rsid w:val="001C7B56"/>
    <w:rsid w:val="001C7D14"/>
    <w:rsid w:val="001C7F7C"/>
    <w:rsid w:val="001D0D48"/>
    <w:rsid w:val="001D0F30"/>
    <w:rsid w:val="001D11ED"/>
    <w:rsid w:val="001D12A8"/>
    <w:rsid w:val="001D19CF"/>
    <w:rsid w:val="001D1EC0"/>
    <w:rsid w:val="001D28C8"/>
    <w:rsid w:val="001D33B0"/>
    <w:rsid w:val="001D3B69"/>
    <w:rsid w:val="001D3E5E"/>
    <w:rsid w:val="001D5D62"/>
    <w:rsid w:val="001D6C7B"/>
    <w:rsid w:val="001D6F2D"/>
    <w:rsid w:val="001D6FB5"/>
    <w:rsid w:val="001E083E"/>
    <w:rsid w:val="001E0E62"/>
    <w:rsid w:val="001E2B9F"/>
    <w:rsid w:val="001E395F"/>
    <w:rsid w:val="001E5329"/>
    <w:rsid w:val="001E56E3"/>
    <w:rsid w:val="001E6109"/>
    <w:rsid w:val="001E7915"/>
    <w:rsid w:val="001E7B50"/>
    <w:rsid w:val="001F04E0"/>
    <w:rsid w:val="001F1CD6"/>
    <w:rsid w:val="001F2093"/>
    <w:rsid w:val="001F2A98"/>
    <w:rsid w:val="001F352C"/>
    <w:rsid w:val="001F37BC"/>
    <w:rsid w:val="001F4DEA"/>
    <w:rsid w:val="001F5729"/>
    <w:rsid w:val="001F5B30"/>
    <w:rsid w:val="001F5BAE"/>
    <w:rsid w:val="001F6A83"/>
    <w:rsid w:val="001F7458"/>
    <w:rsid w:val="00200063"/>
    <w:rsid w:val="002002D0"/>
    <w:rsid w:val="002016CD"/>
    <w:rsid w:val="00202A5C"/>
    <w:rsid w:val="00203126"/>
    <w:rsid w:val="0020389C"/>
    <w:rsid w:val="00203944"/>
    <w:rsid w:val="00203A27"/>
    <w:rsid w:val="00204415"/>
    <w:rsid w:val="002050D8"/>
    <w:rsid w:val="00205847"/>
    <w:rsid w:val="002064FE"/>
    <w:rsid w:val="00207144"/>
    <w:rsid w:val="00207BB4"/>
    <w:rsid w:val="00207C92"/>
    <w:rsid w:val="002115C8"/>
    <w:rsid w:val="0021183A"/>
    <w:rsid w:val="00211FF9"/>
    <w:rsid w:val="00213237"/>
    <w:rsid w:val="00213BEB"/>
    <w:rsid w:val="00214966"/>
    <w:rsid w:val="00214BA0"/>
    <w:rsid w:val="00215386"/>
    <w:rsid w:val="0021560A"/>
    <w:rsid w:val="00215672"/>
    <w:rsid w:val="00216F9A"/>
    <w:rsid w:val="002171E2"/>
    <w:rsid w:val="0021727F"/>
    <w:rsid w:val="002175EB"/>
    <w:rsid w:val="00217A0C"/>
    <w:rsid w:val="00217ABF"/>
    <w:rsid w:val="00217BF6"/>
    <w:rsid w:val="00217E99"/>
    <w:rsid w:val="00220EBA"/>
    <w:rsid w:val="00221611"/>
    <w:rsid w:val="00221CB3"/>
    <w:rsid w:val="002221C1"/>
    <w:rsid w:val="002224CD"/>
    <w:rsid w:val="00222E27"/>
    <w:rsid w:val="0022366F"/>
    <w:rsid w:val="002248F3"/>
    <w:rsid w:val="002254C2"/>
    <w:rsid w:val="002264D8"/>
    <w:rsid w:val="00227E06"/>
    <w:rsid w:val="00230444"/>
    <w:rsid w:val="002304FA"/>
    <w:rsid w:val="002309B8"/>
    <w:rsid w:val="0023199E"/>
    <w:rsid w:val="00231EDE"/>
    <w:rsid w:val="00232283"/>
    <w:rsid w:val="00232E78"/>
    <w:rsid w:val="00233A81"/>
    <w:rsid w:val="00234352"/>
    <w:rsid w:val="00234AB4"/>
    <w:rsid w:val="00235D66"/>
    <w:rsid w:val="00235DAD"/>
    <w:rsid w:val="00240C0C"/>
    <w:rsid w:val="00240EDD"/>
    <w:rsid w:val="0024102C"/>
    <w:rsid w:val="00241EDC"/>
    <w:rsid w:val="002441D9"/>
    <w:rsid w:val="0024455E"/>
    <w:rsid w:val="0024475A"/>
    <w:rsid w:val="00244D46"/>
    <w:rsid w:val="00244DC1"/>
    <w:rsid w:val="0024551A"/>
    <w:rsid w:val="0024615A"/>
    <w:rsid w:val="002463EA"/>
    <w:rsid w:val="00247842"/>
    <w:rsid w:val="0025096B"/>
    <w:rsid w:val="002516A5"/>
    <w:rsid w:val="002517AC"/>
    <w:rsid w:val="002518D1"/>
    <w:rsid w:val="002524F6"/>
    <w:rsid w:val="0025277A"/>
    <w:rsid w:val="0025296E"/>
    <w:rsid w:val="00252A07"/>
    <w:rsid w:val="00253008"/>
    <w:rsid w:val="00253CEF"/>
    <w:rsid w:val="00254121"/>
    <w:rsid w:val="00254B61"/>
    <w:rsid w:val="00256DD4"/>
    <w:rsid w:val="0025705F"/>
    <w:rsid w:val="00257840"/>
    <w:rsid w:val="0026058D"/>
    <w:rsid w:val="0026058E"/>
    <w:rsid w:val="00261118"/>
    <w:rsid w:val="00262E98"/>
    <w:rsid w:val="002637C0"/>
    <w:rsid w:val="0026384E"/>
    <w:rsid w:val="00263D17"/>
    <w:rsid w:val="00264294"/>
    <w:rsid w:val="0026487C"/>
    <w:rsid w:val="0026493A"/>
    <w:rsid w:val="00265AFB"/>
    <w:rsid w:val="002661A2"/>
    <w:rsid w:val="00266328"/>
    <w:rsid w:val="002664C5"/>
    <w:rsid w:val="00266980"/>
    <w:rsid w:val="00267599"/>
    <w:rsid w:val="002703DD"/>
    <w:rsid w:val="002717A5"/>
    <w:rsid w:val="00271BC0"/>
    <w:rsid w:val="00272541"/>
    <w:rsid w:val="002731F3"/>
    <w:rsid w:val="002732E3"/>
    <w:rsid w:val="00273C62"/>
    <w:rsid w:val="002756D6"/>
    <w:rsid w:val="002770F1"/>
    <w:rsid w:val="0028103A"/>
    <w:rsid w:val="00282E52"/>
    <w:rsid w:val="00283536"/>
    <w:rsid w:val="00285770"/>
    <w:rsid w:val="00286CAF"/>
    <w:rsid w:val="00286EA4"/>
    <w:rsid w:val="00290C89"/>
    <w:rsid w:val="0029165C"/>
    <w:rsid w:val="00291BA0"/>
    <w:rsid w:val="00291CE2"/>
    <w:rsid w:val="00292003"/>
    <w:rsid w:val="002928AD"/>
    <w:rsid w:val="002939A8"/>
    <w:rsid w:val="0029405E"/>
    <w:rsid w:val="002943D2"/>
    <w:rsid w:val="002946DA"/>
    <w:rsid w:val="00295FD5"/>
    <w:rsid w:val="002960BF"/>
    <w:rsid w:val="0029652F"/>
    <w:rsid w:val="002A237F"/>
    <w:rsid w:val="002A37B5"/>
    <w:rsid w:val="002A4395"/>
    <w:rsid w:val="002A44FA"/>
    <w:rsid w:val="002A6C64"/>
    <w:rsid w:val="002A706D"/>
    <w:rsid w:val="002A7538"/>
    <w:rsid w:val="002A78E1"/>
    <w:rsid w:val="002A7B0F"/>
    <w:rsid w:val="002A7DDB"/>
    <w:rsid w:val="002B0931"/>
    <w:rsid w:val="002B1F8C"/>
    <w:rsid w:val="002B22A2"/>
    <w:rsid w:val="002B244E"/>
    <w:rsid w:val="002B2C6F"/>
    <w:rsid w:val="002B2D44"/>
    <w:rsid w:val="002B2FAA"/>
    <w:rsid w:val="002B3ADC"/>
    <w:rsid w:val="002B431F"/>
    <w:rsid w:val="002B4F55"/>
    <w:rsid w:val="002B56A5"/>
    <w:rsid w:val="002B59C7"/>
    <w:rsid w:val="002B68A4"/>
    <w:rsid w:val="002B6F48"/>
    <w:rsid w:val="002B7349"/>
    <w:rsid w:val="002B73F2"/>
    <w:rsid w:val="002C0A9E"/>
    <w:rsid w:val="002C1B7C"/>
    <w:rsid w:val="002C2025"/>
    <w:rsid w:val="002C2044"/>
    <w:rsid w:val="002C309D"/>
    <w:rsid w:val="002C3B48"/>
    <w:rsid w:val="002C5A95"/>
    <w:rsid w:val="002C6097"/>
    <w:rsid w:val="002C6E20"/>
    <w:rsid w:val="002C7250"/>
    <w:rsid w:val="002D157B"/>
    <w:rsid w:val="002D172A"/>
    <w:rsid w:val="002D2542"/>
    <w:rsid w:val="002D344D"/>
    <w:rsid w:val="002D5BB2"/>
    <w:rsid w:val="002D5FC3"/>
    <w:rsid w:val="002D62B1"/>
    <w:rsid w:val="002D6373"/>
    <w:rsid w:val="002D7328"/>
    <w:rsid w:val="002D7449"/>
    <w:rsid w:val="002D7609"/>
    <w:rsid w:val="002D7A4E"/>
    <w:rsid w:val="002D7BBD"/>
    <w:rsid w:val="002E0697"/>
    <w:rsid w:val="002E1285"/>
    <w:rsid w:val="002E15FC"/>
    <w:rsid w:val="002E1AE0"/>
    <w:rsid w:val="002E38B6"/>
    <w:rsid w:val="002E38DD"/>
    <w:rsid w:val="002E3A29"/>
    <w:rsid w:val="002E42DE"/>
    <w:rsid w:val="002E5928"/>
    <w:rsid w:val="002E5B0D"/>
    <w:rsid w:val="002E6318"/>
    <w:rsid w:val="002E7469"/>
    <w:rsid w:val="002E789C"/>
    <w:rsid w:val="002F2996"/>
    <w:rsid w:val="002F2CD6"/>
    <w:rsid w:val="002F30B8"/>
    <w:rsid w:val="002F6396"/>
    <w:rsid w:val="002F6F27"/>
    <w:rsid w:val="002F7EF0"/>
    <w:rsid w:val="00300C79"/>
    <w:rsid w:val="00301433"/>
    <w:rsid w:val="003026BC"/>
    <w:rsid w:val="00302D88"/>
    <w:rsid w:val="00302EDC"/>
    <w:rsid w:val="00303371"/>
    <w:rsid w:val="00304264"/>
    <w:rsid w:val="00304766"/>
    <w:rsid w:val="0030523D"/>
    <w:rsid w:val="00305D79"/>
    <w:rsid w:val="00306BA6"/>
    <w:rsid w:val="0030728D"/>
    <w:rsid w:val="003100F8"/>
    <w:rsid w:val="0031011C"/>
    <w:rsid w:val="003113DB"/>
    <w:rsid w:val="00311545"/>
    <w:rsid w:val="00311F99"/>
    <w:rsid w:val="00312376"/>
    <w:rsid w:val="00314433"/>
    <w:rsid w:val="00316CBD"/>
    <w:rsid w:val="00316FF3"/>
    <w:rsid w:val="00317F60"/>
    <w:rsid w:val="00320281"/>
    <w:rsid w:val="00320F7F"/>
    <w:rsid w:val="00320F95"/>
    <w:rsid w:val="0032173E"/>
    <w:rsid w:val="00323595"/>
    <w:rsid w:val="0032366F"/>
    <w:rsid w:val="00323678"/>
    <w:rsid w:val="00323AEF"/>
    <w:rsid w:val="00324852"/>
    <w:rsid w:val="00324933"/>
    <w:rsid w:val="00324935"/>
    <w:rsid w:val="003254A9"/>
    <w:rsid w:val="0032648F"/>
    <w:rsid w:val="0032667D"/>
    <w:rsid w:val="00326CA2"/>
    <w:rsid w:val="00326E8B"/>
    <w:rsid w:val="00327142"/>
    <w:rsid w:val="003272B8"/>
    <w:rsid w:val="0032763D"/>
    <w:rsid w:val="00330047"/>
    <w:rsid w:val="003323B9"/>
    <w:rsid w:val="003323BE"/>
    <w:rsid w:val="00332CEC"/>
    <w:rsid w:val="00333C01"/>
    <w:rsid w:val="0033415C"/>
    <w:rsid w:val="003342CB"/>
    <w:rsid w:val="00334CA3"/>
    <w:rsid w:val="00336A31"/>
    <w:rsid w:val="00336B96"/>
    <w:rsid w:val="00337D02"/>
    <w:rsid w:val="00337F17"/>
    <w:rsid w:val="00340D1F"/>
    <w:rsid w:val="00341AD1"/>
    <w:rsid w:val="00344825"/>
    <w:rsid w:val="00344A7D"/>
    <w:rsid w:val="0034594D"/>
    <w:rsid w:val="0035072C"/>
    <w:rsid w:val="003524BC"/>
    <w:rsid w:val="00352549"/>
    <w:rsid w:val="003536CE"/>
    <w:rsid w:val="00353AEC"/>
    <w:rsid w:val="00353BE5"/>
    <w:rsid w:val="003556BF"/>
    <w:rsid w:val="003578A1"/>
    <w:rsid w:val="00357DD2"/>
    <w:rsid w:val="0036061D"/>
    <w:rsid w:val="003611D8"/>
    <w:rsid w:val="00361690"/>
    <w:rsid w:val="00361A5E"/>
    <w:rsid w:val="0036212F"/>
    <w:rsid w:val="00362621"/>
    <w:rsid w:val="003628FD"/>
    <w:rsid w:val="00362F49"/>
    <w:rsid w:val="00363FD6"/>
    <w:rsid w:val="00364FF2"/>
    <w:rsid w:val="00365073"/>
    <w:rsid w:val="00365475"/>
    <w:rsid w:val="00365824"/>
    <w:rsid w:val="003658BC"/>
    <w:rsid w:val="0036636E"/>
    <w:rsid w:val="00366621"/>
    <w:rsid w:val="003666C7"/>
    <w:rsid w:val="00366840"/>
    <w:rsid w:val="00366CEF"/>
    <w:rsid w:val="0036744D"/>
    <w:rsid w:val="00367D6A"/>
    <w:rsid w:val="00367F06"/>
    <w:rsid w:val="00370A67"/>
    <w:rsid w:val="00370C10"/>
    <w:rsid w:val="00370C98"/>
    <w:rsid w:val="00371290"/>
    <w:rsid w:val="00371343"/>
    <w:rsid w:val="00371A62"/>
    <w:rsid w:val="00372D3A"/>
    <w:rsid w:val="00373A14"/>
    <w:rsid w:val="00373DF1"/>
    <w:rsid w:val="00374A0D"/>
    <w:rsid w:val="003754FE"/>
    <w:rsid w:val="00375677"/>
    <w:rsid w:val="003756CD"/>
    <w:rsid w:val="00377D30"/>
    <w:rsid w:val="00381FC1"/>
    <w:rsid w:val="00382DB5"/>
    <w:rsid w:val="003836AB"/>
    <w:rsid w:val="00384ABF"/>
    <w:rsid w:val="00385307"/>
    <w:rsid w:val="00385E07"/>
    <w:rsid w:val="003869C3"/>
    <w:rsid w:val="00386B32"/>
    <w:rsid w:val="003910C8"/>
    <w:rsid w:val="0039165B"/>
    <w:rsid w:val="003919D4"/>
    <w:rsid w:val="0039208F"/>
    <w:rsid w:val="00392823"/>
    <w:rsid w:val="003947DF"/>
    <w:rsid w:val="00394D71"/>
    <w:rsid w:val="00395428"/>
    <w:rsid w:val="00395DC8"/>
    <w:rsid w:val="003965DF"/>
    <w:rsid w:val="00396D34"/>
    <w:rsid w:val="00397C1F"/>
    <w:rsid w:val="003A0A5B"/>
    <w:rsid w:val="003A0AEF"/>
    <w:rsid w:val="003A0D94"/>
    <w:rsid w:val="003A158B"/>
    <w:rsid w:val="003A1627"/>
    <w:rsid w:val="003A225F"/>
    <w:rsid w:val="003A31AD"/>
    <w:rsid w:val="003A3761"/>
    <w:rsid w:val="003A41BF"/>
    <w:rsid w:val="003A48FE"/>
    <w:rsid w:val="003A4C28"/>
    <w:rsid w:val="003A5E33"/>
    <w:rsid w:val="003A62A0"/>
    <w:rsid w:val="003A6C1C"/>
    <w:rsid w:val="003A720A"/>
    <w:rsid w:val="003A7954"/>
    <w:rsid w:val="003B0143"/>
    <w:rsid w:val="003B0C36"/>
    <w:rsid w:val="003B1C16"/>
    <w:rsid w:val="003B2467"/>
    <w:rsid w:val="003B291B"/>
    <w:rsid w:val="003B2970"/>
    <w:rsid w:val="003B2E43"/>
    <w:rsid w:val="003B3757"/>
    <w:rsid w:val="003B5416"/>
    <w:rsid w:val="003C0940"/>
    <w:rsid w:val="003C13FB"/>
    <w:rsid w:val="003C27E7"/>
    <w:rsid w:val="003C32BF"/>
    <w:rsid w:val="003C353F"/>
    <w:rsid w:val="003C44ED"/>
    <w:rsid w:val="003C5446"/>
    <w:rsid w:val="003C5B12"/>
    <w:rsid w:val="003C5BC3"/>
    <w:rsid w:val="003C5D65"/>
    <w:rsid w:val="003C60C4"/>
    <w:rsid w:val="003C73F4"/>
    <w:rsid w:val="003D025F"/>
    <w:rsid w:val="003D1402"/>
    <w:rsid w:val="003D1671"/>
    <w:rsid w:val="003D278C"/>
    <w:rsid w:val="003D2A4B"/>
    <w:rsid w:val="003D3896"/>
    <w:rsid w:val="003D43EF"/>
    <w:rsid w:val="003D5C74"/>
    <w:rsid w:val="003D6AFA"/>
    <w:rsid w:val="003D6B30"/>
    <w:rsid w:val="003D77E2"/>
    <w:rsid w:val="003D78EC"/>
    <w:rsid w:val="003E13D8"/>
    <w:rsid w:val="003E1EF7"/>
    <w:rsid w:val="003E2160"/>
    <w:rsid w:val="003E2CC0"/>
    <w:rsid w:val="003E43A9"/>
    <w:rsid w:val="003E44F4"/>
    <w:rsid w:val="003E46DA"/>
    <w:rsid w:val="003E6F28"/>
    <w:rsid w:val="003E743F"/>
    <w:rsid w:val="003F044F"/>
    <w:rsid w:val="003F09F1"/>
    <w:rsid w:val="003F10AB"/>
    <w:rsid w:val="003F139C"/>
    <w:rsid w:val="003F20EC"/>
    <w:rsid w:val="003F25CF"/>
    <w:rsid w:val="003F49AE"/>
    <w:rsid w:val="003F6F35"/>
    <w:rsid w:val="003F73F9"/>
    <w:rsid w:val="00400DBF"/>
    <w:rsid w:val="004014CC"/>
    <w:rsid w:val="0040195A"/>
    <w:rsid w:val="004042B6"/>
    <w:rsid w:val="00404A4D"/>
    <w:rsid w:val="0040629F"/>
    <w:rsid w:val="00406570"/>
    <w:rsid w:val="00407B70"/>
    <w:rsid w:val="004111BE"/>
    <w:rsid w:val="004123E4"/>
    <w:rsid w:val="0041279B"/>
    <w:rsid w:val="00413869"/>
    <w:rsid w:val="004158CA"/>
    <w:rsid w:val="0041734F"/>
    <w:rsid w:val="00420ABB"/>
    <w:rsid w:val="004211E3"/>
    <w:rsid w:val="00421365"/>
    <w:rsid w:val="0042201A"/>
    <w:rsid w:val="004263C7"/>
    <w:rsid w:val="00427290"/>
    <w:rsid w:val="004272CA"/>
    <w:rsid w:val="004273DB"/>
    <w:rsid w:val="004279C4"/>
    <w:rsid w:val="00427AA1"/>
    <w:rsid w:val="00430AEE"/>
    <w:rsid w:val="00430D49"/>
    <w:rsid w:val="004312FA"/>
    <w:rsid w:val="00431A06"/>
    <w:rsid w:val="004346F7"/>
    <w:rsid w:val="0043557A"/>
    <w:rsid w:val="004362D0"/>
    <w:rsid w:val="00436A99"/>
    <w:rsid w:val="00437334"/>
    <w:rsid w:val="004379EA"/>
    <w:rsid w:val="00440B99"/>
    <w:rsid w:val="00442150"/>
    <w:rsid w:val="00444545"/>
    <w:rsid w:val="004452B7"/>
    <w:rsid w:val="00445A3E"/>
    <w:rsid w:val="00446391"/>
    <w:rsid w:val="00447996"/>
    <w:rsid w:val="00447B5A"/>
    <w:rsid w:val="00447FD6"/>
    <w:rsid w:val="0045012D"/>
    <w:rsid w:val="0045086D"/>
    <w:rsid w:val="00450ED4"/>
    <w:rsid w:val="004515C8"/>
    <w:rsid w:val="00451A0A"/>
    <w:rsid w:val="004524B8"/>
    <w:rsid w:val="004537CD"/>
    <w:rsid w:val="00453A52"/>
    <w:rsid w:val="00453F2E"/>
    <w:rsid w:val="00454AE4"/>
    <w:rsid w:val="00455806"/>
    <w:rsid w:val="00455D42"/>
    <w:rsid w:val="00456E20"/>
    <w:rsid w:val="00460281"/>
    <w:rsid w:val="00461266"/>
    <w:rsid w:val="00462367"/>
    <w:rsid w:val="00462D96"/>
    <w:rsid w:val="00462F32"/>
    <w:rsid w:val="00463743"/>
    <w:rsid w:val="00463C8B"/>
    <w:rsid w:val="004642FA"/>
    <w:rsid w:val="00464BAD"/>
    <w:rsid w:val="00465D37"/>
    <w:rsid w:val="0046674F"/>
    <w:rsid w:val="00466E35"/>
    <w:rsid w:val="00467FF3"/>
    <w:rsid w:val="004708F5"/>
    <w:rsid w:val="004716EC"/>
    <w:rsid w:val="00473487"/>
    <w:rsid w:val="004748EA"/>
    <w:rsid w:val="00475FD0"/>
    <w:rsid w:val="00476511"/>
    <w:rsid w:val="00477D2A"/>
    <w:rsid w:val="004802AC"/>
    <w:rsid w:val="00482784"/>
    <w:rsid w:val="00482E2A"/>
    <w:rsid w:val="00483879"/>
    <w:rsid w:val="00483C72"/>
    <w:rsid w:val="004871D2"/>
    <w:rsid w:val="00487B42"/>
    <w:rsid w:val="00487FF4"/>
    <w:rsid w:val="0049097C"/>
    <w:rsid w:val="00492A2D"/>
    <w:rsid w:val="004930FE"/>
    <w:rsid w:val="004947EC"/>
    <w:rsid w:val="00494E50"/>
    <w:rsid w:val="004956A0"/>
    <w:rsid w:val="004957D0"/>
    <w:rsid w:val="00496496"/>
    <w:rsid w:val="00496BC6"/>
    <w:rsid w:val="00496F56"/>
    <w:rsid w:val="004A11B9"/>
    <w:rsid w:val="004A123B"/>
    <w:rsid w:val="004A19DE"/>
    <w:rsid w:val="004A1FDC"/>
    <w:rsid w:val="004A29F4"/>
    <w:rsid w:val="004A4482"/>
    <w:rsid w:val="004A5A97"/>
    <w:rsid w:val="004A5D03"/>
    <w:rsid w:val="004A7372"/>
    <w:rsid w:val="004A75A7"/>
    <w:rsid w:val="004B097E"/>
    <w:rsid w:val="004B0EAA"/>
    <w:rsid w:val="004B1D51"/>
    <w:rsid w:val="004B334E"/>
    <w:rsid w:val="004B3481"/>
    <w:rsid w:val="004B3794"/>
    <w:rsid w:val="004B45F7"/>
    <w:rsid w:val="004B4E1D"/>
    <w:rsid w:val="004B4E58"/>
    <w:rsid w:val="004B7393"/>
    <w:rsid w:val="004C02CD"/>
    <w:rsid w:val="004C175E"/>
    <w:rsid w:val="004C194F"/>
    <w:rsid w:val="004C5577"/>
    <w:rsid w:val="004C56AB"/>
    <w:rsid w:val="004C5725"/>
    <w:rsid w:val="004C66FA"/>
    <w:rsid w:val="004D062F"/>
    <w:rsid w:val="004D0F7E"/>
    <w:rsid w:val="004D1982"/>
    <w:rsid w:val="004D1AFF"/>
    <w:rsid w:val="004D1BD2"/>
    <w:rsid w:val="004D2D80"/>
    <w:rsid w:val="004D6F34"/>
    <w:rsid w:val="004D7024"/>
    <w:rsid w:val="004E08B3"/>
    <w:rsid w:val="004E11F7"/>
    <w:rsid w:val="004E14D9"/>
    <w:rsid w:val="004E3C7F"/>
    <w:rsid w:val="004E4201"/>
    <w:rsid w:val="004E45F2"/>
    <w:rsid w:val="004E4813"/>
    <w:rsid w:val="004E5386"/>
    <w:rsid w:val="004E5794"/>
    <w:rsid w:val="004E5A94"/>
    <w:rsid w:val="004E5E8E"/>
    <w:rsid w:val="004E6663"/>
    <w:rsid w:val="004E6FC9"/>
    <w:rsid w:val="004E75FD"/>
    <w:rsid w:val="004E7729"/>
    <w:rsid w:val="004F1404"/>
    <w:rsid w:val="004F16F3"/>
    <w:rsid w:val="004F1B87"/>
    <w:rsid w:val="004F1BB5"/>
    <w:rsid w:val="004F2014"/>
    <w:rsid w:val="004F20A6"/>
    <w:rsid w:val="004F2B28"/>
    <w:rsid w:val="004F3240"/>
    <w:rsid w:val="004F3537"/>
    <w:rsid w:val="004F3BC4"/>
    <w:rsid w:val="004F4123"/>
    <w:rsid w:val="004F5A71"/>
    <w:rsid w:val="004F64A1"/>
    <w:rsid w:val="004F6665"/>
    <w:rsid w:val="004F68CD"/>
    <w:rsid w:val="004F6C90"/>
    <w:rsid w:val="004F7529"/>
    <w:rsid w:val="0050082B"/>
    <w:rsid w:val="005008AF"/>
    <w:rsid w:val="005014B6"/>
    <w:rsid w:val="00501EDF"/>
    <w:rsid w:val="0050362F"/>
    <w:rsid w:val="005036DB"/>
    <w:rsid w:val="005040AF"/>
    <w:rsid w:val="00504E16"/>
    <w:rsid w:val="00507D47"/>
    <w:rsid w:val="00510A14"/>
    <w:rsid w:val="00510EB8"/>
    <w:rsid w:val="00510F0E"/>
    <w:rsid w:val="005119E0"/>
    <w:rsid w:val="00511B29"/>
    <w:rsid w:val="00514CF4"/>
    <w:rsid w:val="00516263"/>
    <w:rsid w:val="00516DC3"/>
    <w:rsid w:val="00517E94"/>
    <w:rsid w:val="00521118"/>
    <w:rsid w:val="00521499"/>
    <w:rsid w:val="00522000"/>
    <w:rsid w:val="00522B69"/>
    <w:rsid w:val="005231CB"/>
    <w:rsid w:val="00523889"/>
    <w:rsid w:val="00523FDB"/>
    <w:rsid w:val="0052461F"/>
    <w:rsid w:val="00532AAF"/>
    <w:rsid w:val="00533D66"/>
    <w:rsid w:val="00534096"/>
    <w:rsid w:val="0053435E"/>
    <w:rsid w:val="00534CDC"/>
    <w:rsid w:val="00535AEC"/>
    <w:rsid w:val="00536267"/>
    <w:rsid w:val="005362A5"/>
    <w:rsid w:val="005407F3"/>
    <w:rsid w:val="00540E50"/>
    <w:rsid w:val="00541D0E"/>
    <w:rsid w:val="005420AB"/>
    <w:rsid w:val="005423BC"/>
    <w:rsid w:val="00543CB4"/>
    <w:rsid w:val="0054614C"/>
    <w:rsid w:val="00546673"/>
    <w:rsid w:val="00546DD9"/>
    <w:rsid w:val="00546F07"/>
    <w:rsid w:val="0054700E"/>
    <w:rsid w:val="00547639"/>
    <w:rsid w:val="00550531"/>
    <w:rsid w:val="0055059A"/>
    <w:rsid w:val="0055077B"/>
    <w:rsid w:val="0055079A"/>
    <w:rsid w:val="00550D48"/>
    <w:rsid w:val="00551439"/>
    <w:rsid w:val="0055195A"/>
    <w:rsid w:val="00552EFF"/>
    <w:rsid w:val="0055300D"/>
    <w:rsid w:val="0055470D"/>
    <w:rsid w:val="00556651"/>
    <w:rsid w:val="00556FCE"/>
    <w:rsid w:val="00557BAD"/>
    <w:rsid w:val="005617A4"/>
    <w:rsid w:val="005634DF"/>
    <w:rsid w:val="005636FB"/>
    <w:rsid w:val="00564569"/>
    <w:rsid w:val="00564C71"/>
    <w:rsid w:val="00564DBF"/>
    <w:rsid w:val="005662B4"/>
    <w:rsid w:val="00566392"/>
    <w:rsid w:val="005671F4"/>
    <w:rsid w:val="00567C3E"/>
    <w:rsid w:val="0057049A"/>
    <w:rsid w:val="00570CEB"/>
    <w:rsid w:val="00571398"/>
    <w:rsid w:val="00571820"/>
    <w:rsid w:val="005725D5"/>
    <w:rsid w:val="0057264E"/>
    <w:rsid w:val="00572FE6"/>
    <w:rsid w:val="00573017"/>
    <w:rsid w:val="00573BF2"/>
    <w:rsid w:val="005744D2"/>
    <w:rsid w:val="0057582B"/>
    <w:rsid w:val="005802B3"/>
    <w:rsid w:val="005812CD"/>
    <w:rsid w:val="005824DA"/>
    <w:rsid w:val="00582C5B"/>
    <w:rsid w:val="005833DB"/>
    <w:rsid w:val="005835A5"/>
    <w:rsid w:val="005869D0"/>
    <w:rsid w:val="00587E1A"/>
    <w:rsid w:val="00590818"/>
    <w:rsid w:val="005908D2"/>
    <w:rsid w:val="00590D36"/>
    <w:rsid w:val="00591664"/>
    <w:rsid w:val="00591D03"/>
    <w:rsid w:val="0059220A"/>
    <w:rsid w:val="0059265A"/>
    <w:rsid w:val="00593DBC"/>
    <w:rsid w:val="00594514"/>
    <w:rsid w:val="00594B66"/>
    <w:rsid w:val="00595AFA"/>
    <w:rsid w:val="00595B23"/>
    <w:rsid w:val="00596C63"/>
    <w:rsid w:val="005A0098"/>
    <w:rsid w:val="005A26F9"/>
    <w:rsid w:val="005A28E7"/>
    <w:rsid w:val="005A31F1"/>
    <w:rsid w:val="005A42A5"/>
    <w:rsid w:val="005A465D"/>
    <w:rsid w:val="005A4B5D"/>
    <w:rsid w:val="005A51B5"/>
    <w:rsid w:val="005A51CA"/>
    <w:rsid w:val="005A71F9"/>
    <w:rsid w:val="005A7A1C"/>
    <w:rsid w:val="005B0A84"/>
    <w:rsid w:val="005B1677"/>
    <w:rsid w:val="005B2BCC"/>
    <w:rsid w:val="005B315D"/>
    <w:rsid w:val="005B3C7B"/>
    <w:rsid w:val="005B4459"/>
    <w:rsid w:val="005B5DB5"/>
    <w:rsid w:val="005B6671"/>
    <w:rsid w:val="005B6768"/>
    <w:rsid w:val="005C08E6"/>
    <w:rsid w:val="005C0B6F"/>
    <w:rsid w:val="005C0FC2"/>
    <w:rsid w:val="005C1FE6"/>
    <w:rsid w:val="005C2546"/>
    <w:rsid w:val="005C3034"/>
    <w:rsid w:val="005C3FE2"/>
    <w:rsid w:val="005C5D7B"/>
    <w:rsid w:val="005C63DF"/>
    <w:rsid w:val="005C66E3"/>
    <w:rsid w:val="005C768E"/>
    <w:rsid w:val="005D035F"/>
    <w:rsid w:val="005D0D0E"/>
    <w:rsid w:val="005D26BF"/>
    <w:rsid w:val="005D27EB"/>
    <w:rsid w:val="005D2902"/>
    <w:rsid w:val="005D34CD"/>
    <w:rsid w:val="005D39C2"/>
    <w:rsid w:val="005D7223"/>
    <w:rsid w:val="005D7FAA"/>
    <w:rsid w:val="005E02EE"/>
    <w:rsid w:val="005E0589"/>
    <w:rsid w:val="005E2425"/>
    <w:rsid w:val="005E2C3E"/>
    <w:rsid w:val="005E3140"/>
    <w:rsid w:val="005E326A"/>
    <w:rsid w:val="005E38AF"/>
    <w:rsid w:val="005E4192"/>
    <w:rsid w:val="005E43D1"/>
    <w:rsid w:val="005E49B3"/>
    <w:rsid w:val="005E6983"/>
    <w:rsid w:val="005E6DE9"/>
    <w:rsid w:val="005E6F44"/>
    <w:rsid w:val="005F082B"/>
    <w:rsid w:val="005F1BEF"/>
    <w:rsid w:val="005F3C5A"/>
    <w:rsid w:val="005F3FFF"/>
    <w:rsid w:val="005F4236"/>
    <w:rsid w:val="006010A1"/>
    <w:rsid w:val="0060168C"/>
    <w:rsid w:val="00601966"/>
    <w:rsid w:val="00602826"/>
    <w:rsid w:val="00603C9F"/>
    <w:rsid w:val="006046A3"/>
    <w:rsid w:val="006046B7"/>
    <w:rsid w:val="00604867"/>
    <w:rsid w:val="0060501A"/>
    <w:rsid w:val="006062E3"/>
    <w:rsid w:val="00606970"/>
    <w:rsid w:val="00611C39"/>
    <w:rsid w:val="0061231E"/>
    <w:rsid w:val="006136F4"/>
    <w:rsid w:val="00614CB6"/>
    <w:rsid w:val="00614D96"/>
    <w:rsid w:val="00617F10"/>
    <w:rsid w:val="00620847"/>
    <w:rsid w:val="00620AFF"/>
    <w:rsid w:val="006231CA"/>
    <w:rsid w:val="0062395B"/>
    <w:rsid w:val="0062505D"/>
    <w:rsid w:val="0062566E"/>
    <w:rsid w:val="00625B68"/>
    <w:rsid w:val="006265D8"/>
    <w:rsid w:val="006269CA"/>
    <w:rsid w:val="00626BB5"/>
    <w:rsid w:val="00627E93"/>
    <w:rsid w:val="00630421"/>
    <w:rsid w:val="00630D55"/>
    <w:rsid w:val="00632AB8"/>
    <w:rsid w:val="00632E2F"/>
    <w:rsid w:val="006331BF"/>
    <w:rsid w:val="0063498B"/>
    <w:rsid w:val="00634A09"/>
    <w:rsid w:val="00634E77"/>
    <w:rsid w:val="006355A5"/>
    <w:rsid w:val="00640A39"/>
    <w:rsid w:val="00641250"/>
    <w:rsid w:val="0064282A"/>
    <w:rsid w:val="00642E58"/>
    <w:rsid w:val="00642E7E"/>
    <w:rsid w:val="0064384C"/>
    <w:rsid w:val="00643C16"/>
    <w:rsid w:val="00644F04"/>
    <w:rsid w:val="006451DF"/>
    <w:rsid w:val="00645F20"/>
    <w:rsid w:val="00645FBB"/>
    <w:rsid w:val="00646407"/>
    <w:rsid w:val="00646C41"/>
    <w:rsid w:val="00646D81"/>
    <w:rsid w:val="00646DAE"/>
    <w:rsid w:val="006474BB"/>
    <w:rsid w:val="00650481"/>
    <w:rsid w:val="00650DC5"/>
    <w:rsid w:val="00652360"/>
    <w:rsid w:val="0065243E"/>
    <w:rsid w:val="00652C3D"/>
    <w:rsid w:val="00653522"/>
    <w:rsid w:val="00654161"/>
    <w:rsid w:val="0065451B"/>
    <w:rsid w:val="0065517A"/>
    <w:rsid w:val="00656D68"/>
    <w:rsid w:val="00656FEB"/>
    <w:rsid w:val="00657A77"/>
    <w:rsid w:val="00660693"/>
    <w:rsid w:val="006610DC"/>
    <w:rsid w:val="00661DBA"/>
    <w:rsid w:val="006621E1"/>
    <w:rsid w:val="00663800"/>
    <w:rsid w:val="00664766"/>
    <w:rsid w:val="0066671D"/>
    <w:rsid w:val="00667584"/>
    <w:rsid w:val="006704E0"/>
    <w:rsid w:val="006705CA"/>
    <w:rsid w:val="00670729"/>
    <w:rsid w:val="00670952"/>
    <w:rsid w:val="00671130"/>
    <w:rsid w:val="00671BE0"/>
    <w:rsid w:val="0067242F"/>
    <w:rsid w:val="00672BB4"/>
    <w:rsid w:val="00675359"/>
    <w:rsid w:val="006755B3"/>
    <w:rsid w:val="0067662A"/>
    <w:rsid w:val="00676861"/>
    <w:rsid w:val="006771DD"/>
    <w:rsid w:val="00677EDB"/>
    <w:rsid w:val="00680263"/>
    <w:rsid w:val="00682CA7"/>
    <w:rsid w:val="00684619"/>
    <w:rsid w:val="00684644"/>
    <w:rsid w:val="00684706"/>
    <w:rsid w:val="00684B25"/>
    <w:rsid w:val="00685DDF"/>
    <w:rsid w:val="00686C3A"/>
    <w:rsid w:val="00690279"/>
    <w:rsid w:val="006911BD"/>
    <w:rsid w:val="00691C0B"/>
    <w:rsid w:val="00691F39"/>
    <w:rsid w:val="006929AD"/>
    <w:rsid w:val="00692D4A"/>
    <w:rsid w:val="00693264"/>
    <w:rsid w:val="006936E8"/>
    <w:rsid w:val="00693C66"/>
    <w:rsid w:val="0069459C"/>
    <w:rsid w:val="006952DB"/>
    <w:rsid w:val="006953BE"/>
    <w:rsid w:val="00695F01"/>
    <w:rsid w:val="006962A4"/>
    <w:rsid w:val="00696AEF"/>
    <w:rsid w:val="00696B63"/>
    <w:rsid w:val="00696EDB"/>
    <w:rsid w:val="006974F7"/>
    <w:rsid w:val="00697790"/>
    <w:rsid w:val="00697B39"/>
    <w:rsid w:val="006A0B0A"/>
    <w:rsid w:val="006A10E2"/>
    <w:rsid w:val="006A1338"/>
    <w:rsid w:val="006A1381"/>
    <w:rsid w:val="006A1EE4"/>
    <w:rsid w:val="006A237A"/>
    <w:rsid w:val="006A2F70"/>
    <w:rsid w:val="006A30F7"/>
    <w:rsid w:val="006A362D"/>
    <w:rsid w:val="006A3E13"/>
    <w:rsid w:val="006A4C13"/>
    <w:rsid w:val="006A5929"/>
    <w:rsid w:val="006A5BEE"/>
    <w:rsid w:val="006A7B07"/>
    <w:rsid w:val="006A7E65"/>
    <w:rsid w:val="006A7FA5"/>
    <w:rsid w:val="006B08DA"/>
    <w:rsid w:val="006B0F62"/>
    <w:rsid w:val="006B1676"/>
    <w:rsid w:val="006B244F"/>
    <w:rsid w:val="006B2BCD"/>
    <w:rsid w:val="006B3403"/>
    <w:rsid w:val="006B3646"/>
    <w:rsid w:val="006B4880"/>
    <w:rsid w:val="006B4DE2"/>
    <w:rsid w:val="006B5D9F"/>
    <w:rsid w:val="006B7481"/>
    <w:rsid w:val="006B7B8E"/>
    <w:rsid w:val="006C179D"/>
    <w:rsid w:val="006C28D6"/>
    <w:rsid w:val="006C2E91"/>
    <w:rsid w:val="006C53BB"/>
    <w:rsid w:val="006C6A43"/>
    <w:rsid w:val="006C74F5"/>
    <w:rsid w:val="006D0C7C"/>
    <w:rsid w:val="006D0F2C"/>
    <w:rsid w:val="006D10D5"/>
    <w:rsid w:val="006D182F"/>
    <w:rsid w:val="006D1A19"/>
    <w:rsid w:val="006D2667"/>
    <w:rsid w:val="006D2DF4"/>
    <w:rsid w:val="006D2FDC"/>
    <w:rsid w:val="006D310E"/>
    <w:rsid w:val="006D3C05"/>
    <w:rsid w:val="006D41D5"/>
    <w:rsid w:val="006D456F"/>
    <w:rsid w:val="006D4DC7"/>
    <w:rsid w:val="006D5C0B"/>
    <w:rsid w:val="006D63A5"/>
    <w:rsid w:val="006D7762"/>
    <w:rsid w:val="006D79E7"/>
    <w:rsid w:val="006D7C16"/>
    <w:rsid w:val="006E07C4"/>
    <w:rsid w:val="006E0B30"/>
    <w:rsid w:val="006E22AD"/>
    <w:rsid w:val="006E25C6"/>
    <w:rsid w:val="006E3326"/>
    <w:rsid w:val="006E3986"/>
    <w:rsid w:val="006E5173"/>
    <w:rsid w:val="006E5354"/>
    <w:rsid w:val="006E5DB3"/>
    <w:rsid w:val="006E5E54"/>
    <w:rsid w:val="006E5FE9"/>
    <w:rsid w:val="006E63C8"/>
    <w:rsid w:val="006E7096"/>
    <w:rsid w:val="006E71F4"/>
    <w:rsid w:val="006E74C7"/>
    <w:rsid w:val="006F050C"/>
    <w:rsid w:val="006F07A4"/>
    <w:rsid w:val="006F1296"/>
    <w:rsid w:val="006F2295"/>
    <w:rsid w:val="006F28D4"/>
    <w:rsid w:val="006F4532"/>
    <w:rsid w:val="006F47C3"/>
    <w:rsid w:val="006F5A97"/>
    <w:rsid w:val="006F6356"/>
    <w:rsid w:val="006F6B14"/>
    <w:rsid w:val="006F6CCE"/>
    <w:rsid w:val="006F7684"/>
    <w:rsid w:val="006F77F2"/>
    <w:rsid w:val="006F7848"/>
    <w:rsid w:val="00702B1B"/>
    <w:rsid w:val="00704071"/>
    <w:rsid w:val="007051A4"/>
    <w:rsid w:val="007067E8"/>
    <w:rsid w:val="00707D34"/>
    <w:rsid w:val="00707DDC"/>
    <w:rsid w:val="00710DB4"/>
    <w:rsid w:val="0071247E"/>
    <w:rsid w:val="007127FF"/>
    <w:rsid w:val="00713166"/>
    <w:rsid w:val="007132C3"/>
    <w:rsid w:val="007138A8"/>
    <w:rsid w:val="0071395E"/>
    <w:rsid w:val="00713BAD"/>
    <w:rsid w:val="00714197"/>
    <w:rsid w:val="007157AF"/>
    <w:rsid w:val="00715E59"/>
    <w:rsid w:val="00715EAC"/>
    <w:rsid w:val="00716BCE"/>
    <w:rsid w:val="00716CFD"/>
    <w:rsid w:val="007170CC"/>
    <w:rsid w:val="00717493"/>
    <w:rsid w:val="0071758E"/>
    <w:rsid w:val="00722055"/>
    <w:rsid w:val="00722DAC"/>
    <w:rsid w:val="00723988"/>
    <w:rsid w:val="007242AE"/>
    <w:rsid w:val="0072433B"/>
    <w:rsid w:val="00724693"/>
    <w:rsid w:val="00724C10"/>
    <w:rsid w:val="00725668"/>
    <w:rsid w:val="007265EE"/>
    <w:rsid w:val="00726A37"/>
    <w:rsid w:val="00730679"/>
    <w:rsid w:val="0073172A"/>
    <w:rsid w:val="0073272C"/>
    <w:rsid w:val="00732A73"/>
    <w:rsid w:val="00733011"/>
    <w:rsid w:val="00734322"/>
    <w:rsid w:val="00734BCC"/>
    <w:rsid w:val="00735851"/>
    <w:rsid w:val="0073639D"/>
    <w:rsid w:val="00736A2A"/>
    <w:rsid w:val="00736ECB"/>
    <w:rsid w:val="00737150"/>
    <w:rsid w:val="00737426"/>
    <w:rsid w:val="00740585"/>
    <w:rsid w:val="007406D9"/>
    <w:rsid w:val="007406F4"/>
    <w:rsid w:val="0074136C"/>
    <w:rsid w:val="00741B46"/>
    <w:rsid w:val="007422AE"/>
    <w:rsid w:val="00742DF4"/>
    <w:rsid w:val="007431BC"/>
    <w:rsid w:val="00743207"/>
    <w:rsid w:val="00744886"/>
    <w:rsid w:val="007452EA"/>
    <w:rsid w:val="00746489"/>
    <w:rsid w:val="0074757F"/>
    <w:rsid w:val="0075003B"/>
    <w:rsid w:val="007505B3"/>
    <w:rsid w:val="00750762"/>
    <w:rsid w:val="00750B96"/>
    <w:rsid w:val="00751882"/>
    <w:rsid w:val="0075246D"/>
    <w:rsid w:val="00752731"/>
    <w:rsid w:val="00752799"/>
    <w:rsid w:val="00752FE0"/>
    <w:rsid w:val="0075315E"/>
    <w:rsid w:val="00753DF8"/>
    <w:rsid w:val="007540DA"/>
    <w:rsid w:val="00754328"/>
    <w:rsid w:val="00754742"/>
    <w:rsid w:val="00754B0B"/>
    <w:rsid w:val="00755856"/>
    <w:rsid w:val="00756DC2"/>
    <w:rsid w:val="00756ED8"/>
    <w:rsid w:val="007571E0"/>
    <w:rsid w:val="00757C7E"/>
    <w:rsid w:val="00760F7C"/>
    <w:rsid w:val="00761334"/>
    <w:rsid w:val="00761A8C"/>
    <w:rsid w:val="00761C66"/>
    <w:rsid w:val="00762115"/>
    <w:rsid w:val="00762571"/>
    <w:rsid w:val="007632C4"/>
    <w:rsid w:val="00763663"/>
    <w:rsid w:val="007636A6"/>
    <w:rsid w:val="00763823"/>
    <w:rsid w:val="007640A8"/>
    <w:rsid w:val="007651C7"/>
    <w:rsid w:val="007656BE"/>
    <w:rsid w:val="007661F1"/>
    <w:rsid w:val="007662B6"/>
    <w:rsid w:val="00767C34"/>
    <w:rsid w:val="007705D2"/>
    <w:rsid w:val="00770673"/>
    <w:rsid w:val="0077135C"/>
    <w:rsid w:val="00772B14"/>
    <w:rsid w:val="00773440"/>
    <w:rsid w:val="00773774"/>
    <w:rsid w:val="00773A45"/>
    <w:rsid w:val="0077477C"/>
    <w:rsid w:val="00775092"/>
    <w:rsid w:val="00780178"/>
    <w:rsid w:val="007803C1"/>
    <w:rsid w:val="0078117D"/>
    <w:rsid w:val="007819D8"/>
    <w:rsid w:val="00782B15"/>
    <w:rsid w:val="00782EE6"/>
    <w:rsid w:val="007833E8"/>
    <w:rsid w:val="0078530C"/>
    <w:rsid w:val="00785CDB"/>
    <w:rsid w:val="00786BE4"/>
    <w:rsid w:val="007900F0"/>
    <w:rsid w:val="00790B15"/>
    <w:rsid w:val="0079223A"/>
    <w:rsid w:val="00792549"/>
    <w:rsid w:val="00792DCF"/>
    <w:rsid w:val="00794487"/>
    <w:rsid w:val="00794E3C"/>
    <w:rsid w:val="00794FA0"/>
    <w:rsid w:val="007A08DF"/>
    <w:rsid w:val="007A10E8"/>
    <w:rsid w:val="007A1269"/>
    <w:rsid w:val="007A12B3"/>
    <w:rsid w:val="007A1FF2"/>
    <w:rsid w:val="007A233F"/>
    <w:rsid w:val="007A2C20"/>
    <w:rsid w:val="007A3D77"/>
    <w:rsid w:val="007A4300"/>
    <w:rsid w:val="007A48C7"/>
    <w:rsid w:val="007A49EC"/>
    <w:rsid w:val="007A603B"/>
    <w:rsid w:val="007A6C8F"/>
    <w:rsid w:val="007A6D45"/>
    <w:rsid w:val="007A714A"/>
    <w:rsid w:val="007A737B"/>
    <w:rsid w:val="007A791A"/>
    <w:rsid w:val="007A7BA3"/>
    <w:rsid w:val="007B0BA2"/>
    <w:rsid w:val="007B1006"/>
    <w:rsid w:val="007B226B"/>
    <w:rsid w:val="007B2420"/>
    <w:rsid w:val="007B29E8"/>
    <w:rsid w:val="007B3B31"/>
    <w:rsid w:val="007B58D7"/>
    <w:rsid w:val="007B5975"/>
    <w:rsid w:val="007B5B06"/>
    <w:rsid w:val="007B786A"/>
    <w:rsid w:val="007B7FAF"/>
    <w:rsid w:val="007C05B1"/>
    <w:rsid w:val="007C1B33"/>
    <w:rsid w:val="007C24CD"/>
    <w:rsid w:val="007C3A31"/>
    <w:rsid w:val="007C7191"/>
    <w:rsid w:val="007C77B1"/>
    <w:rsid w:val="007D00E6"/>
    <w:rsid w:val="007D10FE"/>
    <w:rsid w:val="007D1955"/>
    <w:rsid w:val="007D1D7D"/>
    <w:rsid w:val="007D1E42"/>
    <w:rsid w:val="007D254E"/>
    <w:rsid w:val="007D3E78"/>
    <w:rsid w:val="007D411E"/>
    <w:rsid w:val="007D433B"/>
    <w:rsid w:val="007D5EBE"/>
    <w:rsid w:val="007D5FB1"/>
    <w:rsid w:val="007D621C"/>
    <w:rsid w:val="007D6B26"/>
    <w:rsid w:val="007D6C90"/>
    <w:rsid w:val="007D6D5A"/>
    <w:rsid w:val="007D6E5A"/>
    <w:rsid w:val="007D77F5"/>
    <w:rsid w:val="007E0C8A"/>
    <w:rsid w:val="007E1922"/>
    <w:rsid w:val="007E1A33"/>
    <w:rsid w:val="007E2431"/>
    <w:rsid w:val="007E4112"/>
    <w:rsid w:val="007E42C6"/>
    <w:rsid w:val="007E4DF6"/>
    <w:rsid w:val="007E5BF7"/>
    <w:rsid w:val="007E5D8C"/>
    <w:rsid w:val="007E6B27"/>
    <w:rsid w:val="007E6B28"/>
    <w:rsid w:val="007F00ED"/>
    <w:rsid w:val="007F0E11"/>
    <w:rsid w:val="007F17DF"/>
    <w:rsid w:val="007F1969"/>
    <w:rsid w:val="007F1A11"/>
    <w:rsid w:val="007F2005"/>
    <w:rsid w:val="007F26E5"/>
    <w:rsid w:val="007F2907"/>
    <w:rsid w:val="007F3F91"/>
    <w:rsid w:val="007F4C2B"/>
    <w:rsid w:val="007F515C"/>
    <w:rsid w:val="007F6583"/>
    <w:rsid w:val="007F7209"/>
    <w:rsid w:val="007F753B"/>
    <w:rsid w:val="007F7BE3"/>
    <w:rsid w:val="0080069A"/>
    <w:rsid w:val="0080079C"/>
    <w:rsid w:val="00802291"/>
    <w:rsid w:val="0080305E"/>
    <w:rsid w:val="008036BE"/>
    <w:rsid w:val="00803D1D"/>
    <w:rsid w:val="008043E2"/>
    <w:rsid w:val="00804600"/>
    <w:rsid w:val="00804BB7"/>
    <w:rsid w:val="00804D08"/>
    <w:rsid w:val="008057A7"/>
    <w:rsid w:val="00805BAE"/>
    <w:rsid w:val="00806CDD"/>
    <w:rsid w:val="0081082F"/>
    <w:rsid w:val="00810FAF"/>
    <w:rsid w:val="00812370"/>
    <w:rsid w:val="00812686"/>
    <w:rsid w:val="0081273B"/>
    <w:rsid w:val="00813907"/>
    <w:rsid w:val="00813C0A"/>
    <w:rsid w:val="008143EB"/>
    <w:rsid w:val="0081452E"/>
    <w:rsid w:val="00814C52"/>
    <w:rsid w:val="00814C92"/>
    <w:rsid w:val="00814D42"/>
    <w:rsid w:val="0081632F"/>
    <w:rsid w:val="00816763"/>
    <w:rsid w:val="00816C3E"/>
    <w:rsid w:val="00817882"/>
    <w:rsid w:val="008200E9"/>
    <w:rsid w:val="00822329"/>
    <w:rsid w:val="00823C68"/>
    <w:rsid w:val="0082515B"/>
    <w:rsid w:val="0082563C"/>
    <w:rsid w:val="00825762"/>
    <w:rsid w:val="008260AA"/>
    <w:rsid w:val="008265BF"/>
    <w:rsid w:val="00827612"/>
    <w:rsid w:val="00832893"/>
    <w:rsid w:val="0083365C"/>
    <w:rsid w:val="008338FA"/>
    <w:rsid w:val="0083476B"/>
    <w:rsid w:val="0083528E"/>
    <w:rsid w:val="00835B2D"/>
    <w:rsid w:val="00836287"/>
    <w:rsid w:val="00836DEB"/>
    <w:rsid w:val="008373E9"/>
    <w:rsid w:val="00837D30"/>
    <w:rsid w:val="00840180"/>
    <w:rsid w:val="00840C2D"/>
    <w:rsid w:val="008420FF"/>
    <w:rsid w:val="00842FA3"/>
    <w:rsid w:val="008432C8"/>
    <w:rsid w:val="008501CE"/>
    <w:rsid w:val="0085142A"/>
    <w:rsid w:val="00851D5D"/>
    <w:rsid w:val="008526A0"/>
    <w:rsid w:val="00852784"/>
    <w:rsid w:val="008527D9"/>
    <w:rsid w:val="0085286C"/>
    <w:rsid w:val="0085328A"/>
    <w:rsid w:val="0085345E"/>
    <w:rsid w:val="00853A16"/>
    <w:rsid w:val="0085480C"/>
    <w:rsid w:val="00854998"/>
    <w:rsid w:val="00854CAF"/>
    <w:rsid w:val="00855587"/>
    <w:rsid w:val="00855874"/>
    <w:rsid w:val="00855D59"/>
    <w:rsid w:val="00856276"/>
    <w:rsid w:val="00856F3F"/>
    <w:rsid w:val="00857120"/>
    <w:rsid w:val="00860FB2"/>
    <w:rsid w:val="00862776"/>
    <w:rsid w:val="00863C75"/>
    <w:rsid w:val="00863E18"/>
    <w:rsid w:val="008649C4"/>
    <w:rsid w:val="00864B64"/>
    <w:rsid w:val="00864C96"/>
    <w:rsid w:val="00864E2A"/>
    <w:rsid w:val="008659B8"/>
    <w:rsid w:val="008663F7"/>
    <w:rsid w:val="008670F5"/>
    <w:rsid w:val="008671CD"/>
    <w:rsid w:val="0086730B"/>
    <w:rsid w:val="0086754E"/>
    <w:rsid w:val="0087016F"/>
    <w:rsid w:val="00870491"/>
    <w:rsid w:val="00871E85"/>
    <w:rsid w:val="008735ED"/>
    <w:rsid w:val="00873A86"/>
    <w:rsid w:val="00873BCE"/>
    <w:rsid w:val="00873EBB"/>
    <w:rsid w:val="008752E0"/>
    <w:rsid w:val="00875679"/>
    <w:rsid w:val="00875CC8"/>
    <w:rsid w:val="00877290"/>
    <w:rsid w:val="00877438"/>
    <w:rsid w:val="00877D04"/>
    <w:rsid w:val="00877EEE"/>
    <w:rsid w:val="00880747"/>
    <w:rsid w:val="00880EE9"/>
    <w:rsid w:val="00881707"/>
    <w:rsid w:val="00881D67"/>
    <w:rsid w:val="00882EDF"/>
    <w:rsid w:val="0088467C"/>
    <w:rsid w:val="008848BE"/>
    <w:rsid w:val="00885777"/>
    <w:rsid w:val="00885863"/>
    <w:rsid w:val="00885A67"/>
    <w:rsid w:val="008863E4"/>
    <w:rsid w:val="008864F9"/>
    <w:rsid w:val="00886972"/>
    <w:rsid w:val="008901B6"/>
    <w:rsid w:val="00891DE6"/>
    <w:rsid w:val="008929EF"/>
    <w:rsid w:val="00892D50"/>
    <w:rsid w:val="0089389B"/>
    <w:rsid w:val="00893B5E"/>
    <w:rsid w:val="008946BA"/>
    <w:rsid w:val="00895AF0"/>
    <w:rsid w:val="008965BF"/>
    <w:rsid w:val="008A059E"/>
    <w:rsid w:val="008A06D1"/>
    <w:rsid w:val="008A0D32"/>
    <w:rsid w:val="008A23AF"/>
    <w:rsid w:val="008A2919"/>
    <w:rsid w:val="008A389E"/>
    <w:rsid w:val="008A4AFE"/>
    <w:rsid w:val="008A58EA"/>
    <w:rsid w:val="008A5DB2"/>
    <w:rsid w:val="008A63B7"/>
    <w:rsid w:val="008A6A64"/>
    <w:rsid w:val="008A7EDA"/>
    <w:rsid w:val="008B05BF"/>
    <w:rsid w:val="008B150C"/>
    <w:rsid w:val="008B16C4"/>
    <w:rsid w:val="008B1841"/>
    <w:rsid w:val="008B2F0B"/>
    <w:rsid w:val="008B453A"/>
    <w:rsid w:val="008B5A84"/>
    <w:rsid w:val="008B712A"/>
    <w:rsid w:val="008B78F4"/>
    <w:rsid w:val="008C13B3"/>
    <w:rsid w:val="008C1CB0"/>
    <w:rsid w:val="008C1E52"/>
    <w:rsid w:val="008C2F41"/>
    <w:rsid w:val="008C3143"/>
    <w:rsid w:val="008C38CF"/>
    <w:rsid w:val="008C4A59"/>
    <w:rsid w:val="008C59CC"/>
    <w:rsid w:val="008C5EFE"/>
    <w:rsid w:val="008C658B"/>
    <w:rsid w:val="008C65C0"/>
    <w:rsid w:val="008C7785"/>
    <w:rsid w:val="008D1B77"/>
    <w:rsid w:val="008D1F8C"/>
    <w:rsid w:val="008D2431"/>
    <w:rsid w:val="008D275D"/>
    <w:rsid w:val="008D4613"/>
    <w:rsid w:val="008D61B8"/>
    <w:rsid w:val="008D668D"/>
    <w:rsid w:val="008E0384"/>
    <w:rsid w:val="008E0905"/>
    <w:rsid w:val="008E0B5E"/>
    <w:rsid w:val="008E2111"/>
    <w:rsid w:val="008E2F69"/>
    <w:rsid w:val="008E3256"/>
    <w:rsid w:val="008E3398"/>
    <w:rsid w:val="008E55C5"/>
    <w:rsid w:val="008E568F"/>
    <w:rsid w:val="008E5EB3"/>
    <w:rsid w:val="008E62BA"/>
    <w:rsid w:val="008E652B"/>
    <w:rsid w:val="008E67BD"/>
    <w:rsid w:val="008E733F"/>
    <w:rsid w:val="008F19B1"/>
    <w:rsid w:val="008F1B73"/>
    <w:rsid w:val="008F2C52"/>
    <w:rsid w:val="008F375C"/>
    <w:rsid w:val="008F3AB8"/>
    <w:rsid w:val="008F3C9B"/>
    <w:rsid w:val="008F4562"/>
    <w:rsid w:val="008F4B19"/>
    <w:rsid w:val="008F6424"/>
    <w:rsid w:val="008F65FE"/>
    <w:rsid w:val="008F6D5A"/>
    <w:rsid w:val="008F6E35"/>
    <w:rsid w:val="008F732C"/>
    <w:rsid w:val="008F76E8"/>
    <w:rsid w:val="00900BF0"/>
    <w:rsid w:val="00902AB5"/>
    <w:rsid w:val="009031A4"/>
    <w:rsid w:val="00904C45"/>
    <w:rsid w:val="00904ED5"/>
    <w:rsid w:val="009051D3"/>
    <w:rsid w:val="00905749"/>
    <w:rsid w:val="00905936"/>
    <w:rsid w:val="009074DE"/>
    <w:rsid w:val="00907D54"/>
    <w:rsid w:val="0091030C"/>
    <w:rsid w:val="0091049F"/>
    <w:rsid w:val="00910902"/>
    <w:rsid w:val="009114C8"/>
    <w:rsid w:val="009116F3"/>
    <w:rsid w:val="00912040"/>
    <w:rsid w:val="009123BF"/>
    <w:rsid w:val="00912893"/>
    <w:rsid w:val="00912BD8"/>
    <w:rsid w:val="00913085"/>
    <w:rsid w:val="00913FA3"/>
    <w:rsid w:val="00914401"/>
    <w:rsid w:val="0091539F"/>
    <w:rsid w:val="00916342"/>
    <w:rsid w:val="009165A9"/>
    <w:rsid w:val="009167EF"/>
    <w:rsid w:val="00916879"/>
    <w:rsid w:val="00920B00"/>
    <w:rsid w:val="009219C5"/>
    <w:rsid w:val="009231B9"/>
    <w:rsid w:val="00923C0C"/>
    <w:rsid w:val="00924858"/>
    <w:rsid w:val="009258E2"/>
    <w:rsid w:val="0092655D"/>
    <w:rsid w:val="00926D37"/>
    <w:rsid w:val="00927497"/>
    <w:rsid w:val="00930B00"/>
    <w:rsid w:val="00930E0A"/>
    <w:rsid w:val="00931175"/>
    <w:rsid w:val="009317C0"/>
    <w:rsid w:val="00932600"/>
    <w:rsid w:val="00937BA9"/>
    <w:rsid w:val="009403FD"/>
    <w:rsid w:val="00940BA9"/>
    <w:rsid w:val="00941BE7"/>
    <w:rsid w:val="0094328B"/>
    <w:rsid w:val="00943F7C"/>
    <w:rsid w:val="00943FDD"/>
    <w:rsid w:val="0094402F"/>
    <w:rsid w:val="009441A7"/>
    <w:rsid w:val="009448ED"/>
    <w:rsid w:val="0094529E"/>
    <w:rsid w:val="009455B8"/>
    <w:rsid w:val="009462A4"/>
    <w:rsid w:val="00946817"/>
    <w:rsid w:val="009474EB"/>
    <w:rsid w:val="00950702"/>
    <w:rsid w:val="0095282B"/>
    <w:rsid w:val="00953BF9"/>
    <w:rsid w:val="009549DF"/>
    <w:rsid w:val="0095543D"/>
    <w:rsid w:val="00955931"/>
    <w:rsid w:val="00956105"/>
    <w:rsid w:val="009562EF"/>
    <w:rsid w:val="00956905"/>
    <w:rsid w:val="00957FA0"/>
    <w:rsid w:val="00960339"/>
    <w:rsid w:val="00961057"/>
    <w:rsid w:val="00962C88"/>
    <w:rsid w:val="009633BB"/>
    <w:rsid w:val="00963888"/>
    <w:rsid w:val="00963FE2"/>
    <w:rsid w:val="00964AEF"/>
    <w:rsid w:val="00966503"/>
    <w:rsid w:val="009669AD"/>
    <w:rsid w:val="00966F99"/>
    <w:rsid w:val="009679DB"/>
    <w:rsid w:val="00967C4B"/>
    <w:rsid w:val="00967CDA"/>
    <w:rsid w:val="00970E8F"/>
    <w:rsid w:val="00971CAC"/>
    <w:rsid w:val="00972DD9"/>
    <w:rsid w:val="009741D0"/>
    <w:rsid w:val="0097491E"/>
    <w:rsid w:val="00976399"/>
    <w:rsid w:val="0097675D"/>
    <w:rsid w:val="009777D0"/>
    <w:rsid w:val="00977935"/>
    <w:rsid w:val="00977D71"/>
    <w:rsid w:val="0098006E"/>
    <w:rsid w:val="00980785"/>
    <w:rsid w:val="00980DED"/>
    <w:rsid w:val="00980EF3"/>
    <w:rsid w:val="00982076"/>
    <w:rsid w:val="0098270E"/>
    <w:rsid w:val="00983BDF"/>
    <w:rsid w:val="00986166"/>
    <w:rsid w:val="00986FA0"/>
    <w:rsid w:val="009878FB"/>
    <w:rsid w:val="00991008"/>
    <w:rsid w:val="009915EB"/>
    <w:rsid w:val="009917EE"/>
    <w:rsid w:val="00991853"/>
    <w:rsid w:val="009927B5"/>
    <w:rsid w:val="0099281C"/>
    <w:rsid w:val="00992B8E"/>
    <w:rsid w:val="00992BE6"/>
    <w:rsid w:val="00992E29"/>
    <w:rsid w:val="00994A16"/>
    <w:rsid w:val="00994E8D"/>
    <w:rsid w:val="00995334"/>
    <w:rsid w:val="009961D3"/>
    <w:rsid w:val="009973A7"/>
    <w:rsid w:val="00997967"/>
    <w:rsid w:val="009A0B7B"/>
    <w:rsid w:val="009A1CE7"/>
    <w:rsid w:val="009A2156"/>
    <w:rsid w:val="009A2291"/>
    <w:rsid w:val="009A26FD"/>
    <w:rsid w:val="009A393D"/>
    <w:rsid w:val="009A3A05"/>
    <w:rsid w:val="009A3FA0"/>
    <w:rsid w:val="009A478B"/>
    <w:rsid w:val="009A5CD7"/>
    <w:rsid w:val="009A5EF6"/>
    <w:rsid w:val="009A65F9"/>
    <w:rsid w:val="009A7A31"/>
    <w:rsid w:val="009B0C7C"/>
    <w:rsid w:val="009B1144"/>
    <w:rsid w:val="009B11E5"/>
    <w:rsid w:val="009B2A7A"/>
    <w:rsid w:val="009B2A8B"/>
    <w:rsid w:val="009B3699"/>
    <w:rsid w:val="009B418F"/>
    <w:rsid w:val="009B4431"/>
    <w:rsid w:val="009B4C08"/>
    <w:rsid w:val="009B4C41"/>
    <w:rsid w:val="009B69E5"/>
    <w:rsid w:val="009C039B"/>
    <w:rsid w:val="009C0631"/>
    <w:rsid w:val="009C0CFC"/>
    <w:rsid w:val="009C2722"/>
    <w:rsid w:val="009C2EAA"/>
    <w:rsid w:val="009C5F56"/>
    <w:rsid w:val="009C6014"/>
    <w:rsid w:val="009C6E70"/>
    <w:rsid w:val="009C71CC"/>
    <w:rsid w:val="009C7A8A"/>
    <w:rsid w:val="009D07D9"/>
    <w:rsid w:val="009D0EE8"/>
    <w:rsid w:val="009D1B94"/>
    <w:rsid w:val="009D1D6A"/>
    <w:rsid w:val="009D2A61"/>
    <w:rsid w:val="009D3A34"/>
    <w:rsid w:val="009D3BF7"/>
    <w:rsid w:val="009D3D3B"/>
    <w:rsid w:val="009D4268"/>
    <w:rsid w:val="009D4646"/>
    <w:rsid w:val="009D52E9"/>
    <w:rsid w:val="009D750B"/>
    <w:rsid w:val="009E0BD4"/>
    <w:rsid w:val="009E24DA"/>
    <w:rsid w:val="009E2656"/>
    <w:rsid w:val="009E31D6"/>
    <w:rsid w:val="009E324C"/>
    <w:rsid w:val="009E4012"/>
    <w:rsid w:val="009E488F"/>
    <w:rsid w:val="009E48D2"/>
    <w:rsid w:val="009E55D3"/>
    <w:rsid w:val="009E5784"/>
    <w:rsid w:val="009E5B3B"/>
    <w:rsid w:val="009E6D49"/>
    <w:rsid w:val="009E6FE5"/>
    <w:rsid w:val="009E7467"/>
    <w:rsid w:val="009E7D84"/>
    <w:rsid w:val="009F1045"/>
    <w:rsid w:val="009F11DC"/>
    <w:rsid w:val="009F123B"/>
    <w:rsid w:val="009F12C5"/>
    <w:rsid w:val="009F1DC0"/>
    <w:rsid w:val="009F2CFC"/>
    <w:rsid w:val="009F3C24"/>
    <w:rsid w:val="009F3EAB"/>
    <w:rsid w:val="009F407D"/>
    <w:rsid w:val="009F4DF6"/>
    <w:rsid w:val="009F54DE"/>
    <w:rsid w:val="009F57EB"/>
    <w:rsid w:val="009F7B44"/>
    <w:rsid w:val="009F7FDA"/>
    <w:rsid w:val="00A00069"/>
    <w:rsid w:val="00A0064E"/>
    <w:rsid w:val="00A00908"/>
    <w:rsid w:val="00A00C61"/>
    <w:rsid w:val="00A00C9A"/>
    <w:rsid w:val="00A00D4F"/>
    <w:rsid w:val="00A01426"/>
    <w:rsid w:val="00A0303B"/>
    <w:rsid w:val="00A03256"/>
    <w:rsid w:val="00A03C2A"/>
    <w:rsid w:val="00A06AA0"/>
    <w:rsid w:val="00A06CC9"/>
    <w:rsid w:val="00A06FFB"/>
    <w:rsid w:val="00A07314"/>
    <w:rsid w:val="00A101A6"/>
    <w:rsid w:val="00A1039C"/>
    <w:rsid w:val="00A110B8"/>
    <w:rsid w:val="00A12939"/>
    <w:rsid w:val="00A129CB"/>
    <w:rsid w:val="00A13038"/>
    <w:rsid w:val="00A130F1"/>
    <w:rsid w:val="00A13262"/>
    <w:rsid w:val="00A13DDA"/>
    <w:rsid w:val="00A15170"/>
    <w:rsid w:val="00A151B7"/>
    <w:rsid w:val="00A16065"/>
    <w:rsid w:val="00A16097"/>
    <w:rsid w:val="00A16E10"/>
    <w:rsid w:val="00A17657"/>
    <w:rsid w:val="00A1780F"/>
    <w:rsid w:val="00A17EAB"/>
    <w:rsid w:val="00A200FD"/>
    <w:rsid w:val="00A20154"/>
    <w:rsid w:val="00A21630"/>
    <w:rsid w:val="00A22104"/>
    <w:rsid w:val="00A229E6"/>
    <w:rsid w:val="00A25F8B"/>
    <w:rsid w:val="00A27F24"/>
    <w:rsid w:val="00A306EA"/>
    <w:rsid w:val="00A30C77"/>
    <w:rsid w:val="00A3101C"/>
    <w:rsid w:val="00A31F57"/>
    <w:rsid w:val="00A322D5"/>
    <w:rsid w:val="00A32E8B"/>
    <w:rsid w:val="00A331D5"/>
    <w:rsid w:val="00A35241"/>
    <w:rsid w:val="00A35D41"/>
    <w:rsid w:val="00A365B8"/>
    <w:rsid w:val="00A366EF"/>
    <w:rsid w:val="00A37393"/>
    <w:rsid w:val="00A37CFE"/>
    <w:rsid w:val="00A37EA9"/>
    <w:rsid w:val="00A402AF"/>
    <w:rsid w:val="00A41B5C"/>
    <w:rsid w:val="00A42330"/>
    <w:rsid w:val="00A425E0"/>
    <w:rsid w:val="00A42F24"/>
    <w:rsid w:val="00A4336B"/>
    <w:rsid w:val="00A43D88"/>
    <w:rsid w:val="00A4401D"/>
    <w:rsid w:val="00A4459C"/>
    <w:rsid w:val="00A44D9E"/>
    <w:rsid w:val="00A45AB1"/>
    <w:rsid w:val="00A45F26"/>
    <w:rsid w:val="00A46187"/>
    <w:rsid w:val="00A4662A"/>
    <w:rsid w:val="00A46EE0"/>
    <w:rsid w:val="00A50921"/>
    <w:rsid w:val="00A50E6B"/>
    <w:rsid w:val="00A5184A"/>
    <w:rsid w:val="00A52030"/>
    <w:rsid w:val="00A520AF"/>
    <w:rsid w:val="00A52A5F"/>
    <w:rsid w:val="00A53314"/>
    <w:rsid w:val="00A53655"/>
    <w:rsid w:val="00A562E0"/>
    <w:rsid w:val="00A572BD"/>
    <w:rsid w:val="00A6091C"/>
    <w:rsid w:val="00A629B8"/>
    <w:rsid w:val="00A62C47"/>
    <w:rsid w:val="00A658B0"/>
    <w:rsid w:val="00A66BF8"/>
    <w:rsid w:val="00A701CC"/>
    <w:rsid w:val="00A701F8"/>
    <w:rsid w:val="00A72244"/>
    <w:rsid w:val="00A72489"/>
    <w:rsid w:val="00A72B5B"/>
    <w:rsid w:val="00A72BB9"/>
    <w:rsid w:val="00A735D7"/>
    <w:rsid w:val="00A758C3"/>
    <w:rsid w:val="00A76666"/>
    <w:rsid w:val="00A77151"/>
    <w:rsid w:val="00A8059A"/>
    <w:rsid w:val="00A816A4"/>
    <w:rsid w:val="00A81B95"/>
    <w:rsid w:val="00A829C0"/>
    <w:rsid w:val="00A8332C"/>
    <w:rsid w:val="00A83818"/>
    <w:rsid w:val="00A8381C"/>
    <w:rsid w:val="00A83849"/>
    <w:rsid w:val="00A83E87"/>
    <w:rsid w:val="00A8432D"/>
    <w:rsid w:val="00A84861"/>
    <w:rsid w:val="00A856B7"/>
    <w:rsid w:val="00A8759C"/>
    <w:rsid w:val="00A87D01"/>
    <w:rsid w:val="00A87D74"/>
    <w:rsid w:val="00A90116"/>
    <w:rsid w:val="00A9128C"/>
    <w:rsid w:val="00A920C6"/>
    <w:rsid w:val="00A9236E"/>
    <w:rsid w:val="00A92B61"/>
    <w:rsid w:val="00A93053"/>
    <w:rsid w:val="00A93275"/>
    <w:rsid w:val="00A93901"/>
    <w:rsid w:val="00A93DF7"/>
    <w:rsid w:val="00A94683"/>
    <w:rsid w:val="00A97062"/>
    <w:rsid w:val="00AA1610"/>
    <w:rsid w:val="00AA2B47"/>
    <w:rsid w:val="00AA319F"/>
    <w:rsid w:val="00AA38A3"/>
    <w:rsid w:val="00AA61A6"/>
    <w:rsid w:val="00AA6682"/>
    <w:rsid w:val="00AA6F42"/>
    <w:rsid w:val="00AA745A"/>
    <w:rsid w:val="00AA762F"/>
    <w:rsid w:val="00AB0006"/>
    <w:rsid w:val="00AB0807"/>
    <w:rsid w:val="00AB148D"/>
    <w:rsid w:val="00AB1B37"/>
    <w:rsid w:val="00AB20B2"/>
    <w:rsid w:val="00AB2477"/>
    <w:rsid w:val="00AB2A61"/>
    <w:rsid w:val="00AB2C32"/>
    <w:rsid w:val="00AB3B7E"/>
    <w:rsid w:val="00AB47A2"/>
    <w:rsid w:val="00AB4E23"/>
    <w:rsid w:val="00AB4F28"/>
    <w:rsid w:val="00AB56DD"/>
    <w:rsid w:val="00AB632A"/>
    <w:rsid w:val="00AC0276"/>
    <w:rsid w:val="00AC06CD"/>
    <w:rsid w:val="00AC1721"/>
    <w:rsid w:val="00AC27D4"/>
    <w:rsid w:val="00AC2D5E"/>
    <w:rsid w:val="00AC32BA"/>
    <w:rsid w:val="00AC339C"/>
    <w:rsid w:val="00AC443A"/>
    <w:rsid w:val="00AC50DE"/>
    <w:rsid w:val="00AC5E68"/>
    <w:rsid w:val="00AC65B5"/>
    <w:rsid w:val="00AC677C"/>
    <w:rsid w:val="00AD0D89"/>
    <w:rsid w:val="00AD1B52"/>
    <w:rsid w:val="00AD20D8"/>
    <w:rsid w:val="00AD24F7"/>
    <w:rsid w:val="00AD2616"/>
    <w:rsid w:val="00AD2C28"/>
    <w:rsid w:val="00AD3400"/>
    <w:rsid w:val="00AD394B"/>
    <w:rsid w:val="00AD3D31"/>
    <w:rsid w:val="00AD4097"/>
    <w:rsid w:val="00AD54E7"/>
    <w:rsid w:val="00AD615F"/>
    <w:rsid w:val="00AD61C2"/>
    <w:rsid w:val="00AD6D35"/>
    <w:rsid w:val="00AD7E00"/>
    <w:rsid w:val="00AE0859"/>
    <w:rsid w:val="00AE08C3"/>
    <w:rsid w:val="00AE14F6"/>
    <w:rsid w:val="00AE1CB3"/>
    <w:rsid w:val="00AE2ADD"/>
    <w:rsid w:val="00AE2B02"/>
    <w:rsid w:val="00AE2C16"/>
    <w:rsid w:val="00AE2D25"/>
    <w:rsid w:val="00AE3577"/>
    <w:rsid w:val="00AE4155"/>
    <w:rsid w:val="00AE468E"/>
    <w:rsid w:val="00AE4E2C"/>
    <w:rsid w:val="00AE5081"/>
    <w:rsid w:val="00AE5F75"/>
    <w:rsid w:val="00AE673E"/>
    <w:rsid w:val="00AE7097"/>
    <w:rsid w:val="00AE7369"/>
    <w:rsid w:val="00AE766F"/>
    <w:rsid w:val="00AF0FDF"/>
    <w:rsid w:val="00AF1D73"/>
    <w:rsid w:val="00AF4116"/>
    <w:rsid w:val="00AF5A0E"/>
    <w:rsid w:val="00AF69FC"/>
    <w:rsid w:val="00B000A9"/>
    <w:rsid w:val="00B02A76"/>
    <w:rsid w:val="00B03C0C"/>
    <w:rsid w:val="00B03EBE"/>
    <w:rsid w:val="00B04042"/>
    <w:rsid w:val="00B04123"/>
    <w:rsid w:val="00B0517D"/>
    <w:rsid w:val="00B051D9"/>
    <w:rsid w:val="00B056E3"/>
    <w:rsid w:val="00B0640C"/>
    <w:rsid w:val="00B10ECB"/>
    <w:rsid w:val="00B11C3D"/>
    <w:rsid w:val="00B12440"/>
    <w:rsid w:val="00B126C9"/>
    <w:rsid w:val="00B1271D"/>
    <w:rsid w:val="00B12BDA"/>
    <w:rsid w:val="00B15A00"/>
    <w:rsid w:val="00B16A36"/>
    <w:rsid w:val="00B16BC1"/>
    <w:rsid w:val="00B17BAD"/>
    <w:rsid w:val="00B17D4B"/>
    <w:rsid w:val="00B2034D"/>
    <w:rsid w:val="00B21DA7"/>
    <w:rsid w:val="00B22686"/>
    <w:rsid w:val="00B231CB"/>
    <w:rsid w:val="00B236C4"/>
    <w:rsid w:val="00B23AAD"/>
    <w:rsid w:val="00B23E23"/>
    <w:rsid w:val="00B24A34"/>
    <w:rsid w:val="00B24B04"/>
    <w:rsid w:val="00B24C27"/>
    <w:rsid w:val="00B25D16"/>
    <w:rsid w:val="00B260D4"/>
    <w:rsid w:val="00B26175"/>
    <w:rsid w:val="00B27186"/>
    <w:rsid w:val="00B27CE2"/>
    <w:rsid w:val="00B27FE8"/>
    <w:rsid w:val="00B30EB9"/>
    <w:rsid w:val="00B31097"/>
    <w:rsid w:val="00B3307F"/>
    <w:rsid w:val="00B33BAB"/>
    <w:rsid w:val="00B36B4E"/>
    <w:rsid w:val="00B36C2A"/>
    <w:rsid w:val="00B37DB7"/>
    <w:rsid w:val="00B40900"/>
    <w:rsid w:val="00B4168A"/>
    <w:rsid w:val="00B421D2"/>
    <w:rsid w:val="00B42F28"/>
    <w:rsid w:val="00B4532A"/>
    <w:rsid w:val="00B45431"/>
    <w:rsid w:val="00B45C12"/>
    <w:rsid w:val="00B45C25"/>
    <w:rsid w:val="00B45D7C"/>
    <w:rsid w:val="00B46DC1"/>
    <w:rsid w:val="00B46DD9"/>
    <w:rsid w:val="00B46EF4"/>
    <w:rsid w:val="00B47041"/>
    <w:rsid w:val="00B47237"/>
    <w:rsid w:val="00B50F01"/>
    <w:rsid w:val="00B5149E"/>
    <w:rsid w:val="00B5154E"/>
    <w:rsid w:val="00B51A8C"/>
    <w:rsid w:val="00B520AB"/>
    <w:rsid w:val="00B55F15"/>
    <w:rsid w:val="00B566C1"/>
    <w:rsid w:val="00B566D7"/>
    <w:rsid w:val="00B5697C"/>
    <w:rsid w:val="00B617E3"/>
    <w:rsid w:val="00B6229B"/>
    <w:rsid w:val="00B62A7B"/>
    <w:rsid w:val="00B62B90"/>
    <w:rsid w:val="00B6323C"/>
    <w:rsid w:val="00B658EC"/>
    <w:rsid w:val="00B66071"/>
    <w:rsid w:val="00B66B90"/>
    <w:rsid w:val="00B66CF4"/>
    <w:rsid w:val="00B6740D"/>
    <w:rsid w:val="00B70756"/>
    <w:rsid w:val="00B70F1B"/>
    <w:rsid w:val="00B740B7"/>
    <w:rsid w:val="00B7594E"/>
    <w:rsid w:val="00B75F6F"/>
    <w:rsid w:val="00B76E10"/>
    <w:rsid w:val="00B77793"/>
    <w:rsid w:val="00B80DBF"/>
    <w:rsid w:val="00B810FC"/>
    <w:rsid w:val="00B822C2"/>
    <w:rsid w:val="00B824B7"/>
    <w:rsid w:val="00B82BF5"/>
    <w:rsid w:val="00B83148"/>
    <w:rsid w:val="00B840AE"/>
    <w:rsid w:val="00B84D9C"/>
    <w:rsid w:val="00B8501D"/>
    <w:rsid w:val="00B85CB7"/>
    <w:rsid w:val="00B85EC4"/>
    <w:rsid w:val="00B8754E"/>
    <w:rsid w:val="00B907DE"/>
    <w:rsid w:val="00B936DF"/>
    <w:rsid w:val="00B9478C"/>
    <w:rsid w:val="00B94BEC"/>
    <w:rsid w:val="00B95327"/>
    <w:rsid w:val="00B95391"/>
    <w:rsid w:val="00B97BF8"/>
    <w:rsid w:val="00B97D73"/>
    <w:rsid w:val="00B97F3B"/>
    <w:rsid w:val="00BA03B8"/>
    <w:rsid w:val="00BA124F"/>
    <w:rsid w:val="00BA186F"/>
    <w:rsid w:val="00BA1B58"/>
    <w:rsid w:val="00BA28C9"/>
    <w:rsid w:val="00BA2956"/>
    <w:rsid w:val="00BA44CC"/>
    <w:rsid w:val="00BA4A86"/>
    <w:rsid w:val="00BA4D34"/>
    <w:rsid w:val="00BA5F7A"/>
    <w:rsid w:val="00BA5F82"/>
    <w:rsid w:val="00BA62D4"/>
    <w:rsid w:val="00BA6962"/>
    <w:rsid w:val="00BA73DC"/>
    <w:rsid w:val="00BB03C4"/>
    <w:rsid w:val="00BB08AD"/>
    <w:rsid w:val="00BB1386"/>
    <w:rsid w:val="00BB139B"/>
    <w:rsid w:val="00BB18D9"/>
    <w:rsid w:val="00BB3D30"/>
    <w:rsid w:val="00BB4051"/>
    <w:rsid w:val="00BB4687"/>
    <w:rsid w:val="00BB7508"/>
    <w:rsid w:val="00BB7666"/>
    <w:rsid w:val="00BC0DE4"/>
    <w:rsid w:val="00BC1B2A"/>
    <w:rsid w:val="00BC2384"/>
    <w:rsid w:val="00BC2731"/>
    <w:rsid w:val="00BC2AF8"/>
    <w:rsid w:val="00BC3F23"/>
    <w:rsid w:val="00BC45D9"/>
    <w:rsid w:val="00BC59AE"/>
    <w:rsid w:val="00BC64C1"/>
    <w:rsid w:val="00BC79AF"/>
    <w:rsid w:val="00BD0ECB"/>
    <w:rsid w:val="00BD1429"/>
    <w:rsid w:val="00BD1BD2"/>
    <w:rsid w:val="00BD2FD1"/>
    <w:rsid w:val="00BD3B2C"/>
    <w:rsid w:val="00BD4256"/>
    <w:rsid w:val="00BD6D8C"/>
    <w:rsid w:val="00BD6EE1"/>
    <w:rsid w:val="00BD6F26"/>
    <w:rsid w:val="00BD7066"/>
    <w:rsid w:val="00BD79A2"/>
    <w:rsid w:val="00BD7EFF"/>
    <w:rsid w:val="00BE0D4F"/>
    <w:rsid w:val="00BE0E5A"/>
    <w:rsid w:val="00BE262C"/>
    <w:rsid w:val="00BE359F"/>
    <w:rsid w:val="00BE4AFE"/>
    <w:rsid w:val="00BE53FD"/>
    <w:rsid w:val="00BE5CB6"/>
    <w:rsid w:val="00BE6E41"/>
    <w:rsid w:val="00BE7675"/>
    <w:rsid w:val="00BF05F3"/>
    <w:rsid w:val="00BF1181"/>
    <w:rsid w:val="00BF131C"/>
    <w:rsid w:val="00BF13F2"/>
    <w:rsid w:val="00BF1981"/>
    <w:rsid w:val="00BF2791"/>
    <w:rsid w:val="00BF374C"/>
    <w:rsid w:val="00BF4218"/>
    <w:rsid w:val="00BF544B"/>
    <w:rsid w:val="00BF56D9"/>
    <w:rsid w:val="00BF627A"/>
    <w:rsid w:val="00BF6E6D"/>
    <w:rsid w:val="00BF6F86"/>
    <w:rsid w:val="00BF7A12"/>
    <w:rsid w:val="00BF7B6C"/>
    <w:rsid w:val="00BF7CD7"/>
    <w:rsid w:val="00C0068B"/>
    <w:rsid w:val="00C0076F"/>
    <w:rsid w:val="00C00D2B"/>
    <w:rsid w:val="00C0193D"/>
    <w:rsid w:val="00C02053"/>
    <w:rsid w:val="00C02A46"/>
    <w:rsid w:val="00C04ADB"/>
    <w:rsid w:val="00C05451"/>
    <w:rsid w:val="00C06F4A"/>
    <w:rsid w:val="00C072EE"/>
    <w:rsid w:val="00C07B86"/>
    <w:rsid w:val="00C10864"/>
    <w:rsid w:val="00C10B98"/>
    <w:rsid w:val="00C10E50"/>
    <w:rsid w:val="00C11716"/>
    <w:rsid w:val="00C120D3"/>
    <w:rsid w:val="00C12540"/>
    <w:rsid w:val="00C12CB8"/>
    <w:rsid w:val="00C130D8"/>
    <w:rsid w:val="00C13639"/>
    <w:rsid w:val="00C13841"/>
    <w:rsid w:val="00C14463"/>
    <w:rsid w:val="00C1447D"/>
    <w:rsid w:val="00C14A1D"/>
    <w:rsid w:val="00C14F79"/>
    <w:rsid w:val="00C15236"/>
    <w:rsid w:val="00C170E2"/>
    <w:rsid w:val="00C17B33"/>
    <w:rsid w:val="00C2077D"/>
    <w:rsid w:val="00C22F64"/>
    <w:rsid w:val="00C232AE"/>
    <w:rsid w:val="00C24390"/>
    <w:rsid w:val="00C249B9"/>
    <w:rsid w:val="00C24A58"/>
    <w:rsid w:val="00C25606"/>
    <w:rsid w:val="00C25CD6"/>
    <w:rsid w:val="00C27091"/>
    <w:rsid w:val="00C2720F"/>
    <w:rsid w:val="00C27BE7"/>
    <w:rsid w:val="00C27C95"/>
    <w:rsid w:val="00C27FB4"/>
    <w:rsid w:val="00C27FBE"/>
    <w:rsid w:val="00C27FC4"/>
    <w:rsid w:val="00C305CF"/>
    <w:rsid w:val="00C313B0"/>
    <w:rsid w:val="00C32674"/>
    <w:rsid w:val="00C32896"/>
    <w:rsid w:val="00C32929"/>
    <w:rsid w:val="00C32B73"/>
    <w:rsid w:val="00C32F2A"/>
    <w:rsid w:val="00C335E6"/>
    <w:rsid w:val="00C3378F"/>
    <w:rsid w:val="00C33AFC"/>
    <w:rsid w:val="00C377E7"/>
    <w:rsid w:val="00C37A1F"/>
    <w:rsid w:val="00C400DD"/>
    <w:rsid w:val="00C40E79"/>
    <w:rsid w:val="00C40F1D"/>
    <w:rsid w:val="00C428DC"/>
    <w:rsid w:val="00C42A54"/>
    <w:rsid w:val="00C42F28"/>
    <w:rsid w:val="00C4302F"/>
    <w:rsid w:val="00C43C39"/>
    <w:rsid w:val="00C44B3D"/>
    <w:rsid w:val="00C44EF6"/>
    <w:rsid w:val="00C45241"/>
    <w:rsid w:val="00C45936"/>
    <w:rsid w:val="00C45AA8"/>
    <w:rsid w:val="00C46358"/>
    <w:rsid w:val="00C46CD3"/>
    <w:rsid w:val="00C46E26"/>
    <w:rsid w:val="00C47002"/>
    <w:rsid w:val="00C50136"/>
    <w:rsid w:val="00C50418"/>
    <w:rsid w:val="00C51D53"/>
    <w:rsid w:val="00C5268D"/>
    <w:rsid w:val="00C52FD5"/>
    <w:rsid w:val="00C53045"/>
    <w:rsid w:val="00C5311E"/>
    <w:rsid w:val="00C54577"/>
    <w:rsid w:val="00C56C86"/>
    <w:rsid w:val="00C577DA"/>
    <w:rsid w:val="00C605BC"/>
    <w:rsid w:val="00C61A70"/>
    <w:rsid w:val="00C65B3D"/>
    <w:rsid w:val="00C65D0E"/>
    <w:rsid w:val="00C670EF"/>
    <w:rsid w:val="00C70089"/>
    <w:rsid w:val="00C70A86"/>
    <w:rsid w:val="00C70ACB"/>
    <w:rsid w:val="00C71847"/>
    <w:rsid w:val="00C71AC5"/>
    <w:rsid w:val="00C71E1F"/>
    <w:rsid w:val="00C722C9"/>
    <w:rsid w:val="00C723F0"/>
    <w:rsid w:val="00C726E2"/>
    <w:rsid w:val="00C72FFA"/>
    <w:rsid w:val="00C74AAB"/>
    <w:rsid w:val="00C7529A"/>
    <w:rsid w:val="00C75664"/>
    <w:rsid w:val="00C75AA9"/>
    <w:rsid w:val="00C75AEE"/>
    <w:rsid w:val="00C75ECD"/>
    <w:rsid w:val="00C76B13"/>
    <w:rsid w:val="00C770E6"/>
    <w:rsid w:val="00C81593"/>
    <w:rsid w:val="00C81625"/>
    <w:rsid w:val="00C81F53"/>
    <w:rsid w:val="00C82013"/>
    <w:rsid w:val="00C822EA"/>
    <w:rsid w:val="00C84EE0"/>
    <w:rsid w:val="00C85FA7"/>
    <w:rsid w:val="00C8627A"/>
    <w:rsid w:val="00C872F4"/>
    <w:rsid w:val="00C875FA"/>
    <w:rsid w:val="00C87DDF"/>
    <w:rsid w:val="00C90277"/>
    <w:rsid w:val="00C9250E"/>
    <w:rsid w:val="00C938AE"/>
    <w:rsid w:val="00C940DE"/>
    <w:rsid w:val="00C94A43"/>
    <w:rsid w:val="00C94B1F"/>
    <w:rsid w:val="00C951BA"/>
    <w:rsid w:val="00C95311"/>
    <w:rsid w:val="00C95D14"/>
    <w:rsid w:val="00C96263"/>
    <w:rsid w:val="00C96576"/>
    <w:rsid w:val="00C96780"/>
    <w:rsid w:val="00CA02B3"/>
    <w:rsid w:val="00CA133F"/>
    <w:rsid w:val="00CA220F"/>
    <w:rsid w:val="00CA2774"/>
    <w:rsid w:val="00CA2E4E"/>
    <w:rsid w:val="00CA35E7"/>
    <w:rsid w:val="00CA401C"/>
    <w:rsid w:val="00CA47E8"/>
    <w:rsid w:val="00CA4BD5"/>
    <w:rsid w:val="00CA688C"/>
    <w:rsid w:val="00CA6D05"/>
    <w:rsid w:val="00CA7096"/>
    <w:rsid w:val="00CA7780"/>
    <w:rsid w:val="00CA7AF4"/>
    <w:rsid w:val="00CA7BDB"/>
    <w:rsid w:val="00CB00CD"/>
    <w:rsid w:val="00CB0CE6"/>
    <w:rsid w:val="00CB20B5"/>
    <w:rsid w:val="00CB20BC"/>
    <w:rsid w:val="00CB3D18"/>
    <w:rsid w:val="00CB429A"/>
    <w:rsid w:val="00CB4F07"/>
    <w:rsid w:val="00CB62A4"/>
    <w:rsid w:val="00CB6AE7"/>
    <w:rsid w:val="00CB6E90"/>
    <w:rsid w:val="00CB72BC"/>
    <w:rsid w:val="00CB7B59"/>
    <w:rsid w:val="00CC0E3D"/>
    <w:rsid w:val="00CC1165"/>
    <w:rsid w:val="00CC1C1A"/>
    <w:rsid w:val="00CC21D0"/>
    <w:rsid w:val="00CC23B4"/>
    <w:rsid w:val="00CC388D"/>
    <w:rsid w:val="00CC3AB0"/>
    <w:rsid w:val="00CC4C87"/>
    <w:rsid w:val="00CC511C"/>
    <w:rsid w:val="00CC55BA"/>
    <w:rsid w:val="00CC5682"/>
    <w:rsid w:val="00CC59D4"/>
    <w:rsid w:val="00CC5E81"/>
    <w:rsid w:val="00CC6B1C"/>
    <w:rsid w:val="00CC6B34"/>
    <w:rsid w:val="00CC7C6A"/>
    <w:rsid w:val="00CD059B"/>
    <w:rsid w:val="00CD08AE"/>
    <w:rsid w:val="00CD124E"/>
    <w:rsid w:val="00CD1A66"/>
    <w:rsid w:val="00CD1D93"/>
    <w:rsid w:val="00CD22A4"/>
    <w:rsid w:val="00CD2A53"/>
    <w:rsid w:val="00CD33F8"/>
    <w:rsid w:val="00CD3C35"/>
    <w:rsid w:val="00CD46B1"/>
    <w:rsid w:val="00CD47E2"/>
    <w:rsid w:val="00CD5725"/>
    <w:rsid w:val="00CD5865"/>
    <w:rsid w:val="00CD6B4F"/>
    <w:rsid w:val="00CD7C5B"/>
    <w:rsid w:val="00CE0682"/>
    <w:rsid w:val="00CE1FE8"/>
    <w:rsid w:val="00CE2B98"/>
    <w:rsid w:val="00CE2DE7"/>
    <w:rsid w:val="00CE367B"/>
    <w:rsid w:val="00CE3B88"/>
    <w:rsid w:val="00CE4C20"/>
    <w:rsid w:val="00CE5176"/>
    <w:rsid w:val="00CE520E"/>
    <w:rsid w:val="00CE6425"/>
    <w:rsid w:val="00CE6FE9"/>
    <w:rsid w:val="00CE77FE"/>
    <w:rsid w:val="00CE781C"/>
    <w:rsid w:val="00CF013D"/>
    <w:rsid w:val="00CF11C2"/>
    <w:rsid w:val="00CF1285"/>
    <w:rsid w:val="00CF156E"/>
    <w:rsid w:val="00CF1825"/>
    <w:rsid w:val="00CF3F03"/>
    <w:rsid w:val="00CF725C"/>
    <w:rsid w:val="00D002DC"/>
    <w:rsid w:val="00D0075B"/>
    <w:rsid w:val="00D00FE4"/>
    <w:rsid w:val="00D0124C"/>
    <w:rsid w:val="00D0147B"/>
    <w:rsid w:val="00D01A39"/>
    <w:rsid w:val="00D025FF"/>
    <w:rsid w:val="00D02B37"/>
    <w:rsid w:val="00D02E65"/>
    <w:rsid w:val="00D02E6A"/>
    <w:rsid w:val="00D050C7"/>
    <w:rsid w:val="00D05ED3"/>
    <w:rsid w:val="00D0606C"/>
    <w:rsid w:val="00D06B93"/>
    <w:rsid w:val="00D072D0"/>
    <w:rsid w:val="00D11006"/>
    <w:rsid w:val="00D11043"/>
    <w:rsid w:val="00D110D3"/>
    <w:rsid w:val="00D124D8"/>
    <w:rsid w:val="00D1420F"/>
    <w:rsid w:val="00D1458D"/>
    <w:rsid w:val="00D14A7B"/>
    <w:rsid w:val="00D14E6E"/>
    <w:rsid w:val="00D14F7C"/>
    <w:rsid w:val="00D15014"/>
    <w:rsid w:val="00D153AB"/>
    <w:rsid w:val="00D160CB"/>
    <w:rsid w:val="00D16101"/>
    <w:rsid w:val="00D168C8"/>
    <w:rsid w:val="00D16A3D"/>
    <w:rsid w:val="00D17664"/>
    <w:rsid w:val="00D20BFC"/>
    <w:rsid w:val="00D20CF3"/>
    <w:rsid w:val="00D21489"/>
    <w:rsid w:val="00D21915"/>
    <w:rsid w:val="00D21C18"/>
    <w:rsid w:val="00D22913"/>
    <w:rsid w:val="00D22E0A"/>
    <w:rsid w:val="00D23265"/>
    <w:rsid w:val="00D24D0A"/>
    <w:rsid w:val="00D25349"/>
    <w:rsid w:val="00D26564"/>
    <w:rsid w:val="00D26D15"/>
    <w:rsid w:val="00D26F57"/>
    <w:rsid w:val="00D27898"/>
    <w:rsid w:val="00D27E7B"/>
    <w:rsid w:val="00D30BCF"/>
    <w:rsid w:val="00D31860"/>
    <w:rsid w:val="00D32556"/>
    <w:rsid w:val="00D325DE"/>
    <w:rsid w:val="00D3265B"/>
    <w:rsid w:val="00D34650"/>
    <w:rsid w:val="00D35130"/>
    <w:rsid w:val="00D3527D"/>
    <w:rsid w:val="00D36316"/>
    <w:rsid w:val="00D3644F"/>
    <w:rsid w:val="00D37567"/>
    <w:rsid w:val="00D377B6"/>
    <w:rsid w:val="00D404C9"/>
    <w:rsid w:val="00D408F6"/>
    <w:rsid w:val="00D40DCF"/>
    <w:rsid w:val="00D41D7B"/>
    <w:rsid w:val="00D42D77"/>
    <w:rsid w:val="00D432D8"/>
    <w:rsid w:val="00D437D0"/>
    <w:rsid w:val="00D45837"/>
    <w:rsid w:val="00D4584D"/>
    <w:rsid w:val="00D463B3"/>
    <w:rsid w:val="00D46BF7"/>
    <w:rsid w:val="00D46C3F"/>
    <w:rsid w:val="00D46C4C"/>
    <w:rsid w:val="00D47353"/>
    <w:rsid w:val="00D5002B"/>
    <w:rsid w:val="00D518AF"/>
    <w:rsid w:val="00D51C51"/>
    <w:rsid w:val="00D52056"/>
    <w:rsid w:val="00D528BE"/>
    <w:rsid w:val="00D52F75"/>
    <w:rsid w:val="00D530FD"/>
    <w:rsid w:val="00D532B5"/>
    <w:rsid w:val="00D5347E"/>
    <w:rsid w:val="00D5422D"/>
    <w:rsid w:val="00D546FA"/>
    <w:rsid w:val="00D55570"/>
    <w:rsid w:val="00D556AA"/>
    <w:rsid w:val="00D5637B"/>
    <w:rsid w:val="00D56ECD"/>
    <w:rsid w:val="00D56F0D"/>
    <w:rsid w:val="00D57506"/>
    <w:rsid w:val="00D5752C"/>
    <w:rsid w:val="00D57E4C"/>
    <w:rsid w:val="00D60A87"/>
    <w:rsid w:val="00D616B8"/>
    <w:rsid w:val="00D61CFC"/>
    <w:rsid w:val="00D61D3E"/>
    <w:rsid w:val="00D61D46"/>
    <w:rsid w:val="00D6330A"/>
    <w:rsid w:val="00D64EBD"/>
    <w:rsid w:val="00D651B5"/>
    <w:rsid w:val="00D66B44"/>
    <w:rsid w:val="00D671BB"/>
    <w:rsid w:val="00D702F5"/>
    <w:rsid w:val="00D7141D"/>
    <w:rsid w:val="00D732A5"/>
    <w:rsid w:val="00D74846"/>
    <w:rsid w:val="00D74D6C"/>
    <w:rsid w:val="00D7565A"/>
    <w:rsid w:val="00D75EBD"/>
    <w:rsid w:val="00D762C7"/>
    <w:rsid w:val="00D763EE"/>
    <w:rsid w:val="00D76E83"/>
    <w:rsid w:val="00D8060D"/>
    <w:rsid w:val="00D81302"/>
    <w:rsid w:val="00D82B49"/>
    <w:rsid w:val="00D843AF"/>
    <w:rsid w:val="00D84F11"/>
    <w:rsid w:val="00D85B10"/>
    <w:rsid w:val="00D85C5B"/>
    <w:rsid w:val="00D866DA"/>
    <w:rsid w:val="00D87492"/>
    <w:rsid w:val="00D876E2"/>
    <w:rsid w:val="00D87A93"/>
    <w:rsid w:val="00D87FB0"/>
    <w:rsid w:val="00D930D5"/>
    <w:rsid w:val="00D93E62"/>
    <w:rsid w:val="00D93F05"/>
    <w:rsid w:val="00D94682"/>
    <w:rsid w:val="00D9474D"/>
    <w:rsid w:val="00D94D0E"/>
    <w:rsid w:val="00D94E8E"/>
    <w:rsid w:val="00D9552D"/>
    <w:rsid w:val="00D95626"/>
    <w:rsid w:val="00D959B6"/>
    <w:rsid w:val="00D9756C"/>
    <w:rsid w:val="00D978D7"/>
    <w:rsid w:val="00D97956"/>
    <w:rsid w:val="00DA0C78"/>
    <w:rsid w:val="00DA2C39"/>
    <w:rsid w:val="00DA2DBF"/>
    <w:rsid w:val="00DA3200"/>
    <w:rsid w:val="00DA33C5"/>
    <w:rsid w:val="00DA3552"/>
    <w:rsid w:val="00DA3C1C"/>
    <w:rsid w:val="00DA4A7A"/>
    <w:rsid w:val="00DA4BAA"/>
    <w:rsid w:val="00DA52FC"/>
    <w:rsid w:val="00DA5F7C"/>
    <w:rsid w:val="00DA693C"/>
    <w:rsid w:val="00DB032A"/>
    <w:rsid w:val="00DB0698"/>
    <w:rsid w:val="00DB19A0"/>
    <w:rsid w:val="00DB2294"/>
    <w:rsid w:val="00DB424E"/>
    <w:rsid w:val="00DB6399"/>
    <w:rsid w:val="00DB6A31"/>
    <w:rsid w:val="00DB6D84"/>
    <w:rsid w:val="00DB7E20"/>
    <w:rsid w:val="00DC07F4"/>
    <w:rsid w:val="00DC0CFF"/>
    <w:rsid w:val="00DC17E1"/>
    <w:rsid w:val="00DC2070"/>
    <w:rsid w:val="00DC26D3"/>
    <w:rsid w:val="00DC34D2"/>
    <w:rsid w:val="00DC42A7"/>
    <w:rsid w:val="00DC432E"/>
    <w:rsid w:val="00DC48E4"/>
    <w:rsid w:val="00DC4EC5"/>
    <w:rsid w:val="00DC526E"/>
    <w:rsid w:val="00DC5755"/>
    <w:rsid w:val="00DD0A49"/>
    <w:rsid w:val="00DD1583"/>
    <w:rsid w:val="00DD2CF2"/>
    <w:rsid w:val="00DD2D24"/>
    <w:rsid w:val="00DD579B"/>
    <w:rsid w:val="00DD5BF4"/>
    <w:rsid w:val="00DD61FD"/>
    <w:rsid w:val="00DD620D"/>
    <w:rsid w:val="00DD6EBB"/>
    <w:rsid w:val="00DE1485"/>
    <w:rsid w:val="00DE1B76"/>
    <w:rsid w:val="00DE21DC"/>
    <w:rsid w:val="00DE29F5"/>
    <w:rsid w:val="00DE3F54"/>
    <w:rsid w:val="00DE6543"/>
    <w:rsid w:val="00DE6D85"/>
    <w:rsid w:val="00DF0751"/>
    <w:rsid w:val="00DF1071"/>
    <w:rsid w:val="00DF28B5"/>
    <w:rsid w:val="00DF32FD"/>
    <w:rsid w:val="00DF3FB3"/>
    <w:rsid w:val="00DF44C1"/>
    <w:rsid w:val="00DF542D"/>
    <w:rsid w:val="00DF564D"/>
    <w:rsid w:val="00DF5A73"/>
    <w:rsid w:val="00DF5E20"/>
    <w:rsid w:val="00DF694E"/>
    <w:rsid w:val="00DF6AE2"/>
    <w:rsid w:val="00DF7884"/>
    <w:rsid w:val="00E02210"/>
    <w:rsid w:val="00E023F9"/>
    <w:rsid w:val="00E03EA6"/>
    <w:rsid w:val="00E0404B"/>
    <w:rsid w:val="00E043C2"/>
    <w:rsid w:val="00E048C3"/>
    <w:rsid w:val="00E055FE"/>
    <w:rsid w:val="00E05B4B"/>
    <w:rsid w:val="00E063B3"/>
    <w:rsid w:val="00E06A2C"/>
    <w:rsid w:val="00E07D8B"/>
    <w:rsid w:val="00E1006E"/>
    <w:rsid w:val="00E10A18"/>
    <w:rsid w:val="00E11751"/>
    <w:rsid w:val="00E12389"/>
    <w:rsid w:val="00E12E0D"/>
    <w:rsid w:val="00E1324E"/>
    <w:rsid w:val="00E132B5"/>
    <w:rsid w:val="00E13D6B"/>
    <w:rsid w:val="00E13DFA"/>
    <w:rsid w:val="00E16C71"/>
    <w:rsid w:val="00E208C3"/>
    <w:rsid w:val="00E20C7E"/>
    <w:rsid w:val="00E21A0E"/>
    <w:rsid w:val="00E220A9"/>
    <w:rsid w:val="00E22341"/>
    <w:rsid w:val="00E22892"/>
    <w:rsid w:val="00E22DBB"/>
    <w:rsid w:val="00E235E7"/>
    <w:rsid w:val="00E237B7"/>
    <w:rsid w:val="00E23BCD"/>
    <w:rsid w:val="00E243A7"/>
    <w:rsid w:val="00E24C94"/>
    <w:rsid w:val="00E265CE"/>
    <w:rsid w:val="00E26F62"/>
    <w:rsid w:val="00E30AE4"/>
    <w:rsid w:val="00E30EAA"/>
    <w:rsid w:val="00E31FF7"/>
    <w:rsid w:val="00E325A0"/>
    <w:rsid w:val="00E3282B"/>
    <w:rsid w:val="00E330A0"/>
    <w:rsid w:val="00E347D7"/>
    <w:rsid w:val="00E35105"/>
    <w:rsid w:val="00E3510A"/>
    <w:rsid w:val="00E35FBF"/>
    <w:rsid w:val="00E3719F"/>
    <w:rsid w:val="00E4053A"/>
    <w:rsid w:val="00E40ACD"/>
    <w:rsid w:val="00E40CCF"/>
    <w:rsid w:val="00E42417"/>
    <w:rsid w:val="00E42D5B"/>
    <w:rsid w:val="00E42FE4"/>
    <w:rsid w:val="00E4303F"/>
    <w:rsid w:val="00E434CD"/>
    <w:rsid w:val="00E43648"/>
    <w:rsid w:val="00E4493D"/>
    <w:rsid w:val="00E44C40"/>
    <w:rsid w:val="00E47030"/>
    <w:rsid w:val="00E477FB"/>
    <w:rsid w:val="00E5092C"/>
    <w:rsid w:val="00E510E5"/>
    <w:rsid w:val="00E51934"/>
    <w:rsid w:val="00E51E7B"/>
    <w:rsid w:val="00E53490"/>
    <w:rsid w:val="00E53706"/>
    <w:rsid w:val="00E53719"/>
    <w:rsid w:val="00E5534A"/>
    <w:rsid w:val="00E55FF8"/>
    <w:rsid w:val="00E56398"/>
    <w:rsid w:val="00E56866"/>
    <w:rsid w:val="00E569CC"/>
    <w:rsid w:val="00E579C9"/>
    <w:rsid w:val="00E60561"/>
    <w:rsid w:val="00E60962"/>
    <w:rsid w:val="00E609F3"/>
    <w:rsid w:val="00E61004"/>
    <w:rsid w:val="00E612F0"/>
    <w:rsid w:val="00E61666"/>
    <w:rsid w:val="00E625E6"/>
    <w:rsid w:val="00E62894"/>
    <w:rsid w:val="00E6309C"/>
    <w:rsid w:val="00E64ED9"/>
    <w:rsid w:val="00E669A6"/>
    <w:rsid w:val="00E678CC"/>
    <w:rsid w:val="00E67FF1"/>
    <w:rsid w:val="00E700CE"/>
    <w:rsid w:val="00E71133"/>
    <w:rsid w:val="00E73630"/>
    <w:rsid w:val="00E74CDA"/>
    <w:rsid w:val="00E75A1C"/>
    <w:rsid w:val="00E77E30"/>
    <w:rsid w:val="00E810E2"/>
    <w:rsid w:val="00E8152D"/>
    <w:rsid w:val="00E81933"/>
    <w:rsid w:val="00E81E0D"/>
    <w:rsid w:val="00E82068"/>
    <w:rsid w:val="00E8209A"/>
    <w:rsid w:val="00E82784"/>
    <w:rsid w:val="00E83D6F"/>
    <w:rsid w:val="00E84D30"/>
    <w:rsid w:val="00E84E89"/>
    <w:rsid w:val="00E861C6"/>
    <w:rsid w:val="00E87F39"/>
    <w:rsid w:val="00E90D12"/>
    <w:rsid w:val="00E90E66"/>
    <w:rsid w:val="00E90F2D"/>
    <w:rsid w:val="00E9153B"/>
    <w:rsid w:val="00E934C1"/>
    <w:rsid w:val="00E937C1"/>
    <w:rsid w:val="00E95526"/>
    <w:rsid w:val="00E95D05"/>
    <w:rsid w:val="00E961E3"/>
    <w:rsid w:val="00E96482"/>
    <w:rsid w:val="00EA0CD7"/>
    <w:rsid w:val="00EA0FA3"/>
    <w:rsid w:val="00EA114E"/>
    <w:rsid w:val="00EA12E7"/>
    <w:rsid w:val="00EA139A"/>
    <w:rsid w:val="00EA18A6"/>
    <w:rsid w:val="00EA254F"/>
    <w:rsid w:val="00EA2825"/>
    <w:rsid w:val="00EA3D2E"/>
    <w:rsid w:val="00EA3EC2"/>
    <w:rsid w:val="00EA4CC5"/>
    <w:rsid w:val="00EA59E4"/>
    <w:rsid w:val="00EA7AAA"/>
    <w:rsid w:val="00EA7F93"/>
    <w:rsid w:val="00EB1471"/>
    <w:rsid w:val="00EB1639"/>
    <w:rsid w:val="00EB1670"/>
    <w:rsid w:val="00EB224B"/>
    <w:rsid w:val="00EB2B1E"/>
    <w:rsid w:val="00EB3732"/>
    <w:rsid w:val="00EB5C56"/>
    <w:rsid w:val="00EB7355"/>
    <w:rsid w:val="00EB7D35"/>
    <w:rsid w:val="00EB7D7F"/>
    <w:rsid w:val="00EC0296"/>
    <w:rsid w:val="00EC0787"/>
    <w:rsid w:val="00EC0FFA"/>
    <w:rsid w:val="00EC18DA"/>
    <w:rsid w:val="00EC2FA6"/>
    <w:rsid w:val="00EC32E0"/>
    <w:rsid w:val="00EC3446"/>
    <w:rsid w:val="00EC34A5"/>
    <w:rsid w:val="00EC4E75"/>
    <w:rsid w:val="00EC6C7C"/>
    <w:rsid w:val="00EC6D93"/>
    <w:rsid w:val="00EC71DD"/>
    <w:rsid w:val="00EC7491"/>
    <w:rsid w:val="00EC7634"/>
    <w:rsid w:val="00EC7ADB"/>
    <w:rsid w:val="00ED0320"/>
    <w:rsid w:val="00ED0BF9"/>
    <w:rsid w:val="00ED1589"/>
    <w:rsid w:val="00ED1831"/>
    <w:rsid w:val="00ED284C"/>
    <w:rsid w:val="00ED2D7C"/>
    <w:rsid w:val="00ED2EE3"/>
    <w:rsid w:val="00ED3907"/>
    <w:rsid w:val="00ED3B05"/>
    <w:rsid w:val="00ED4093"/>
    <w:rsid w:val="00ED4289"/>
    <w:rsid w:val="00ED46DF"/>
    <w:rsid w:val="00ED47F8"/>
    <w:rsid w:val="00ED5701"/>
    <w:rsid w:val="00ED7258"/>
    <w:rsid w:val="00ED757A"/>
    <w:rsid w:val="00ED76BF"/>
    <w:rsid w:val="00ED7C67"/>
    <w:rsid w:val="00ED7CCF"/>
    <w:rsid w:val="00EE0253"/>
    <w:rsid w:val="00EE0D21"/>
    <w:rsid w:val="00EE0F8A"/>
    <w:rsid w:val="00EE1436"/>
    <w:rsid w:val="00EE173A"/>
    <w:rsid w:val="00EE4152"/>
    <w:rsid w:val="00EE6F22"/>
    <w:rsid w:val="00EE7A61"/>
    <w:rsid w:val="00EE7DF6"/>
    <w:rsid w:val="00EF07F9"/>
    <w:rsid w:val="00EF092F"/>
    <w:rsid w:val="00EF1278"/>
    <w:rsid w:val="00EF44CF"/>
    <w:rsid w:val="00EF4560"/>
    <w:rsid w:val="00EF7606"/>
    <w:rsid w:val="00F00852"/>
    <w:rsid w:val="00F02CF7"/>
    <w:rsid w:val="00F0402C"/>
    <w:rsid w:val="00F05479"/>
    <w:rsid w:val="00F05E95"/>
    <w:rsid w:val="00F05FCC"/>
    <w:rsid w:val="00F06459"/>
    <w:rsid w:val="00F078AD"/>
    <w:rsid w:val="00F10AC8"/>
    <w:rsid w:val="00F1500A"/>
    <w:rsid w:val="00F15046"/>
    <w:rsid w:val="00F16812"/>
    <w:rsid w:val="00F16CA1"/>
    <w:rsid w:val="00F1756A"/>
    <w:rsid w:val="00F1767A"/>
    <w:rsid w:val="00F204D9"/>
    <w:rsid w:val="00F2051D"/>
    <w:rsid w:val="00F20BFB"/>
    <w:rsid w:val="00F20FFF"/>
    <w:rsid w:val="00F21574"/>
    <w:rsid w:val="00F24682"/>
    <w:rsid w:val="00F246FE"/>
    <w:rsid w:val="00F261D8"/>
    <w:rsid w:val="00F26B7F"/>
    <w:rsid w:val="00F27D33"/>
    <w:rsid w:val="00F31295"/>
    <w:rsid w:val="00F315BE"/>
    <w:rsid w:val="00F3181E"/>
    <w:rsid w:val="00F33822"/>
    <w:rsid w:val="00F33D2B"/>
    <w:rsid w:val="00F33F63"/>
    <w:rsid w:val="00F3404D"/>
    <w:rsid w:val="00F34094"/>
    <w:rsid w:val="00F34750"/>
    <w:rsid w:val="00F34F7E"/>
    <w:rsid w:val="00F359DB"/>
    <w:rsid w:val="00F3614B"/>
    <w:rsid w:val="00F366AB"/>
    <w:rsid w:val="00F36E14"/>
    <w:rsid w:val="00F37284"/>
    <w:rsid w:val="00F37BB1"/>
    <w:rsid w:val="00F40508"/>
    <w:rsid w:val="00F407C9"/>
    <w:rsid w:val="00F4306D"/>
    <w:rsid w:val="00F437FC"/>
    <w:rsid w:val="00F43D86"/>
    <w:rsid w:val="00F44B60"/>
    <w:rsid w:val="00F45F03"/>
    <w:rsid w:val="00F461A1"/>
    <w:rsid w:val="00F46609"/>
    <w:rsid w:val="00F5165A"/>
    <w:rsid w:val="00F5382C"/>
    <w:rsid w:val="00F53A3E"/>
    <w:rsid w:val="00F54714"/>
    <w:rsid w:val="00F55632"/>
    <w:rsid w:val="00F55FA9"/>
    <w:rsid w:val="00F56C0B"/>
    <w:rsid w:val="00F5787F"/>
    <w:rsid w:val="00F57D47"/>
    <w:rsid w:val="00F57FD0"/>
    <w:rsid w:val="00F6113C"/>
    <w:rsid w:val="00F6180E"/>
    <w:rsid w:val="00F619B0"/>
    <w:rsid w:val="00F61A8E"/>
    <w:rsid w:val="00F62388"/>
    <w:rsid w:val="00F652EE"/>
    <w:rsid w:val="00F657F3"/>
    <w:rsid w:val="00F65E16"/>
    <w:rsid w:val="00F66F3A"/>
    <w:rsid w:val="00F6791A"/>
    <w:rsid w:val="00F67A8D"/>
    <w:rsid w:val="00F710A7"/>
    <w:rsid w:val="00F7220F"/>
    <w:rsid w:val="00F7321D"/>
    <w:rsid w:val="00F734A1"/>
    <w:rsid w:val="00F74DFC"/>
    <w:rsid w:val="00F7554D"/>
    <w:rsid w:val="00F759BD"/>
    <w:rsid w:val="00F75E79"/>
    <w:rsid w:val="00F7674C"/>
    <w:rsid w:val="00F776F7"/>
    <w:rsid w:val="00F77723"/>
    <w:rsid w:val="00F7799B"/>
    <w:rsid w:val="00F77C66"/>
    <w:rsid w:val="00F806BB"/>
    <w:rsid w:val="00F80B7E"/>
    <w:rsid w:val="00F80F37"/>
    <w:rsid w:val="00F814E8"/>
    <w:rsid w:val="00F83327"/>
    <w:rsid w:val="00F833A3"/>
    <w:rsid w:val="00F83845"/>
    <w:rsid w:val="00F83987"/>
    <w:rsid w:val="00F845E9"/>
    <w:rsid w:val="00F85415"/>
    <w:rsid w:val="00F85AB8"/>
    <w:rsid w:val="00F85C0A"/>
    <w:rsid w:val="00F86FCB"/>
    <w:rsid w:val="00F86FD8"/>
    <w:rsid w:val="00F9071C"/>
    <w:rsid w:val="00F91B63"/>
    <w:rsid w:val="00F93FC9"/>
    <w:rsid w:val="00F94C24"/>
    <w:rsid w:val="00F94D11"/>
    <w:rsid w:val="00F95AE2"/>
    <w:rsid w:val="00F97345"/>
    <w:rsid w:val="00FA083B"/>
    <w:rsid w:val="00FA2759"/>
    <w:rsid w:val="00FA2DF8"/>
    <w:rsid w:val="00FA38A8"/>
    <w:rsid w:val="00FA465F"/>
    <w:rsid w:val="00FA5B80"/>
    <w:rsid w:val="00FA6D76"/>
    <w:rsid w:val="00FA7870"/>
    <w:rsid w:val="00FA7A8B"/>
    <w:rsid w:val="00FB0BB2"/>
    <w:rsid w:val="00FB19D9"/>
    <w:rsid w:val="00FB1AAF"/>
    <w:rsid w:val="00FB1E91"/>
    <w:rsid w:val="00FB3311"/>
    <w:rsid w:val="00FB39A5"/>
    <w:rsid w:val="00FB3E0F"/>
    <w:rsid w:val="00FB3E36"/>
    <w:rsid w:val="00FB43ED"/>
    <w:rsid w:val="00FB57BC"/>
    <w:rsid w:val="00FB6C6F"/>
    <w:rsid w:val="00FB6CB8"/>
    <w:rsid w:val="00FB6EF1"/>
    <w:rsid w:val="00FB6F36"/>
    <w:rsid w:val="00FB703E"/>
    <w:rsid w:val="00FB78CE"/>
    <w:rsid w:val="00FB7DA6"/>
    <w:rsid w:val="00FC2199"/>
    <w:rsid w:val="00FC2DD7"/>
    <w:rsid w:val="00FC2DE1"/>
    <w:rsid w:val="00FC5BEA"/>
    <w:rsid w:val="00FC6201"/>
    <w:rsid w:val="00FC7CF1"/>
    <w:rsid w:val="00FD08BF"/>
    <w:rsid w:val="00FD31F4"/>
    <w:rsid w:val="00FD3650"/>
    <w:rsid w:val="00FD5357"/>
    <w:rsid w:val="00FD6D00"/>
    <w:rsid w:val="00FD7DCA"/>
    <w:rsid w:val="00FE036A"/>
    <w:rsid w:val="00FE0610"/>
    <w:rsid w:val="00FE0C6F"/>
    <w:rsid w:val="00FE1164"/>
    <w:rsid w:val="00FE27C4"/>
    <w:rsid w:val="00FE2D39"/>
    <w:rsid w:val="00FE3850"/>
    <w:rsid w:val="00FE3E88"/>
    <w:rsid w:val="00FE4548"/>
    <w:rsid w:val="00FE4877"/>
    <w:rsid w:val="00FE7908"/>
    <w:rsid w:val="00FF06E7"/>
    <w:rsid w:val="00FF1945"/>
    <w:rsid w:val="00FF1FE3"/>
    <w:rsid w:val="00FF2731"/>
    <w:rsid w:val="00FF312F"/>
    <w:rsid w:val="00FF39F0"/>
    <w:rsid w:val="00FF3D70"/>
    <w:rsid w:val="00FF56C7"/>
    <w:rsid w:val="00FF57F8"/>
    <w:rsid w:val="00FF59B2"/>
    <w:rsid w:val="00FF5B1A"/>
    <w:rsid w:val="00FF64E0"/>
    <w:rsid w:val="00FF6DF2"/>
    <w:rsid w:val="00FF7DCF"/>
    <w:rsid w:val="00FF7E45"/>
    <w:rsid w:val="02CE4615"/>
    <w:rsid w:val="03130E4C"/>
    <w:rsid w:val="033807AC"/>
    <w:rsid w:val="06541E6E"/>
    <w:rsid w:val="06D950EF"/>
    <w:rsid w:val="07080177"/>
    <w:rsid w:val="084A0231"/>
    <w:rsid w:val="09D90E54"/>
    <w:rsid w:val="0A8E415E"/>
    <w:rsid w:val="0B7C39D1"/>
    <w:rsid w:val="0D123A65"/>
    <w:rsid w:val="0D907B58"/>
    <w:rsid w:val="0E1B3BB9"/>
    <w:rsid w:val="0EE52F95"/>
    <w:rsid w:val="10713B15"/>
    <w:rsid w:val="10C72FB2"/>
    <w:rsid w:val="11294682"/>
    <w:rsid w:val="156B6C33"/>
    <w:rsid w:val="166B046F"/>
    <w:rsid w:val="183D00FE"/>
    <w:rsid w:val="1B8D0283"/>
    <w:rsid w:val="20FF2916"/>
    <w:rsid w:val="25A05954"/>
    <w:rsid w:val="25D5559D"/>
    <w:rsid w:val="2A7F35A7"/>
    <w:rsid w:val="2D3300C0"/>
    <w:rsid w:val="2DE06049"/>
    <w:rsid w:val="30D97AD4"/>
    <w:rsid w:val="35BE5F81"/>
    <w:rsid w:val="39084AFE"/>
    <w:rsid w:val="3A3234B0"/>
    <w:rsid w:val="3B8E3878"/>
    <w:rsid w:val="3C195BB5"/>
    <w:rsid w:val="3D050D90"/>
    <w:rsid w:val="3D183FA6"/>
    <w:rsid w:val="3EE57A55"/>
    <w:rsid w:val="43C34501"/>
    <w:rsid w:val="44C92C83"/>
    <w:rsid w:val="4AEB7DE0"/>
    <w:rsid w:val="4D734224"/>
    <w:rsid w:val="4E9823BE"/>
    <w:rsid w:val="54812A94"/>
    <w:rsid w:val="572C6279"/>
    <w:rsid w:val="5BCD51EC"/>
    <w:rsid w:val="5C161603"/>
    <w:rsid w:val="5CB8370B"/>
    <w:rsid w:val="644601E3"/>
    <w:rsid w:val="65624092"/>
    <w:rsid w:val="65C37745"/>
    <w:rsid w:val="6A4842AD"/>
    <w:rsid w:val="6CD00C88"/>
    <w:rsid w:val="6E662309"/>
    <w:rsid w:val="6EB87B80"/>
    <w:rsid w:val="6F2E71AA"/>
    <w:rsid w:val="6FA01538"/>
    <w:rsid w:val="7A6E4358"/>
    <w:rsid w:val="7B1968F7"/>
    <w:rsid w:val="7BD748FF"/>
    <w:rsid w:val="7FCE6C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HTML Preformatted"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DE6"/>
    <w:pPr>
      <w:widowControl w:val="0"/>
      <w:jc w:val="both"/>
    </w:pPr>
    <w:rPr>
      <w:rFonts w:ascii="Times New Roman" w:hAnsi="Times New Roman"/>
      <w:kern w:val="2"/>
      <w:sz w:val="21"/>
      <w:szCs w:val="24"/>
    </w:rPr>
  </w:style>
  <w:style w:type="paragraph" w:styleId="1">
    <w:name w:val="heading 1"/>
    <w:basedOn w:val="a"/>
    <w:next w:val="a"/>
    <w:link w:val="1Char"/>
    <w:qFormat/>
    <w:rsid w:val="00891DE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91DE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semiHidden/>
    <w:unhideWhenUsed/>
    <w:qFormat/>
    <w:rsid w:val="007819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891DE6"/>
    <w:rPr>
      <w:sz w:val="21"/>
      <w:szCs w:val="21"/>
    </w:rPr>
  </w:style>
  <w:style w:type="character" w:styleId="a4">
    <w:name w:val="Strong"/>
    <w:qFormat/>
    <w:rsid w:val="00891DE6"/>
    <w:rPr>
      <w:b/>
      <w:bCs/>
    </w:rPr>
  </w:style>
  <w:style w:type="character" w:styleId="a5">
    <w:name w:val="Hyperlink"/>
    <w:rsid w:val="00891DE6"/>
    <w:rPr>
      <w:color w:val="0000FF"/>
      <w:u w:val="single"/>
    </w:rPr>
  </w:style>
  <w:style w:type="character" w:styleId="a6">
    <w:name w:val="page number"/>
    <w:basedOn w:val="a0"/>
    <w:rsid w:val="00891DE6"/>
  </w:style>
  <w:style w:type="character" w:styleId="a7">
    <w:name w:val="line number"/>
    <w:basedOn w:val="a0"/>
    <w:rsid w:val="00891DE6"/>
  </w:style>
  <w:style w:type="character" w:customStyle="1" w:styleId="Char">
    <w:name w:val="页脚 Char"/>
    <w:link w:val="a8"/>
    <w:uiPriority w:val="99"/>
    <w:rsid w:val="00891DE6"/>
    <w:rPr>
      <w:sz w:val="18"/>
      <w:szCs w:val="18"/>
    </w:rPr>
  </w:style>
  <w:style w:type="character" w:customStyle="1" w:styleId="Char0">
    <w:name w:val="页眉 Char"/>
    <w:link w:val="a9"/>
    <w:uiPriority w:val="99"/>
    <w:rsid w:val="00891DE6"/>
    <w:rPr>
      <w:sz w:val="18"/>
      <w:szCs w:val="18"/>
    </w:rPr>
  </w:style>
  <w:style w:type="character" w:customStyle="1" w:styleId="2Char">
    <w:name w:val="标题 2 Char"/>
    <w:link w:val="2"/>
    <w:rsid w:val="00891DE6"/>
    <w:rPr>
      <w:rFonts w:ascii="Arial" w:eastAsia="黑体" w:hAnsi="Arial"/>
      <w:b/>
      <w:bCs/>
      <w:kern w:val="2"/>
      <w:sz w:val="32"/>
      <w:szCs w:val="32"/>
    </w:rPr>
  </w:style>
  <w:style w:type="character" w:customStyle="1" w:styleId="Char1">
    <w:name w:val="无间隔 Char"/>
    <w:link w:val="aa"/>
    <w:uiPriority w:val="1"/>
    <w:rsid w:val="00891DE6"/>
    <w:rPr>
      <w:sz w:val="22"/>
      <w:szCs w:val="22"/>
      <w:lang w:val="en-US" w:eastAsia="zh-CN" w:bidi="ar-SA"/>
    </w:rPr>
  </w:style>
  <w:style w:type="character" w:customStyle="1" w:styleId="HTMLChar">
    <w:name w:val="HTML 预设格式 Char"/>
    <w:link w:val="HTML"/>
    <w:uiPriority w:val="99"/>
    <w:rsid w:val="00891DE6"/>
    <w:rPr>
      <w:rFonts w:ascii="宋体" w:hAnsi="宋体" w:cs="宋体"/>
      <w:sz w:val="24"/>
      <w:szCs w:val="24"/>
    </w:rPr>
  </w:style>
  <w:style w:type="character" w:customStyle="1" w:styleId="Char2">
    <w:name w:val="批注文字 Char"/>
    <w:link w:val="ab"/>
    <w:rsid w:val="00891DE6"/>
    <w:rPr>
      <w:rFonts w:ascii="Times New Roman" w:hAnsi="Times New Roman"/>
      <w:kern w:val="2"/>
      <w:sz w:val="21"/>
      <w:szCs w:val="24"/>
    </w:rPr>
  </w:style>
  <w:style w:type="character" w:customStyle="1" w:styleId="1Char">
    <w:name w:val="标题 1 Char"/>
    <w:link w:val="1"/>
    <w:rsid w:val="00891DE6"/>
    <w:rPr>
      <w:rFonts w:ascii="Times New Roman" w:hAnsi="Times New Roman"/>
      <w:b/>
      <w:bCs/>
      <w:kern w:val="44"/>
      <w:sz w:val="44"/>
      <w:szCs w:val="44"/>
    </w:rPr>
  </w:style>
  <w:style w:type="character" w:customStyle="1" w:styleId="Char3">
    <w:name w:val="批注主题 Char"/>
    <w:link w:val="ac"/>
    <w:rsid w:val="00891DE6"/>
    <w:rPr>
      <w:rFonts w:ascii="Times New Roman" w:hAnsi="Times New Roman"/>
      <w:b/>
      <w:bCs/>
      <w:kern w:val="2"/>
      <w:sz w:val="21"/>
      <w:szCs w:val="24"/>
    </w:rPr>
  </w:style>
  <w:style w:type="character" w:customStyle="1" w:styleId="Char4">
    <w:name w:val="批注框文本 Char"/>
    <w:link w:val="ad"/>
    <w:rsid w:val="00891DE6"/>
    <w:rPr>
      <w:rFonts w:ascii="Times New Roman" w:hAnsi="Times New Roman"/>
      <w:kern w:val="2"/>
      <w:sz w:val="18"/>
      <w:szCs w:val="18"/>
    </w:rPr>
  </w:style>
  <w:style w:type="character" w:customStyle="1" w:styleId="Char5">
    <w:name w:val="文档结构图 Char"/>
    <w:link w:val="ae"/>
    <w:rsid w:val="00891DE6"/>
    <w:rPr>
      <w:rFonts w:ascii="宋体" w:hAnsi="Times New Roman"/>
      <w:kern w:val="2"/>
      <w:sz w:val="18"/>
      <w:szCs w:val="18"/>
    </w:rPr>
  </w:style>
  <w:style w:type="paragraph" w:styleId="HTML">
    <w:name w:val="HTML Preformatted"/>
    <w:basedOn w:val="a"/>
    <w:link w:val="HTMLChar"/>
    <w:uiPriority w:val="99"/>
    <w:unhideWhenUsed/>
    <w:rsid w:val="00891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8">
    <w:name w:val="footer"/>
    <w:basedOn w:val="a"/>
    <w:link w:val="Char"/>
    <w:uiPriority w:val="99"/>
    <w:rsid w:val="00891DE6"/>
    <w:pPr>
      <w:tabs>
        <w:tab w:val="center" w:pos="4153"/>
        <w:tab w:val="right" w:pos="8306"/>
      </w:tabs>
      <w:snapToGrid w:val="0"/>
      <w:jc w:val="left"/>
    </w:pPr>
    <w:rPr>
      <w:rFonts w:ascii="Calibri" w:hAnsi="Calibri"/>
      <w:kern w:val="0"/>
      <w:sz w:val="18"/>
      <w:szCs w:val="18"/>
    </w:rPr>
  </w:style>
  <w:style w:type="paragraph" w:styleId="ad">
    <w:name w:val="Balloon Text"/>
    <w:basedOn w:val="a"/>
    <w:link w:val="Char4"/>
    <w:rsid w:val="00891DE6"/>
    <w:rPr>
      <w:sz w:val="18"/>
      <w:szCs w:val="18"/>
    </w:rPr>
  </w:style>
  <w:style w:type="paragraph" w:styleId="ab">
    <w:name w:val="annotation text"/>
    <w:basedOn w:val="a"/>
    <w:link w:val="Char2"/>
    <w:rsid w:val="00891DE6"/>
    <w:pPr>
      <w:jc w:val="left"/>
    </w:pPr>
  </w:style>
  <w:style w:type="paragraph" w:styleId="30">
    <w:name w:val="toc 3"/>
    <w:basedOn w:val="a"/>
    <w:next w:val="a"/>
    <w:rsid w:val="00891DE6"/>
    <w:pPr>
      <w:ind w:leftChars="400" w:left="840"/>
    </w:pPr>
  </w:style>
  <w:style w:type="paragraph" w:styleId="10">
    <w:name w:val="toc 1"/>
    <w:basedOn w:val="a"/>
    <w:next w:val="a"/>
    <w:rsid w:val="00891DE6"/>
    <w:rPr>
      <w:sz w:val="24"/>
    </w:rPr>
  </w:style>
  <w:style w:type="paragraph" w:styleId="af">
    <w:name w:val="Body Text Indent"/>
    <w:basedOn w:val="a"/>
    <w:rsid w:val="00891DE6"/>
    <w:pPr>
      <w:ind w:firstLineChars="200" w:firstLine="594"/>
    </w:pPr>
    <w:rPr>
      <w:rFonts w:ascii="仿宋_GB2312" w:eastAsia="仿宋_GB2312" w:hAnsi="宋体"/>
      <w:b/>
      <w:bCs/>
      <w:sz w:val="30"/>
    </w:rPr>
  </w:style>
  <w:style w:type="paragraph" w:styleId="ae">
    <w:name w:val="Document Map"/>
    <w:basedOn w:val="a"/>
    <w:link w:val="Char5"/>
    <w:rsid w:val="00891DE6"/>
    <w:rPr>
      <w:rFonts w:ascii="宋体"/>
      <w:sz w:val="18"/>
      <w:szCs w:val="18"/>
    </w:rPr>
  </w:style>
  <w:style w:type="paragraph" w:styleId="20">
    <w:name w:val="toc 2"/>
    <w:basedOn w:val="a"/>
    <w:next w:val="a"/>
    <w:rsid w:val="00891DE6"/>
    <w:pPr>
      <w:ind w:leftChars="200" w:left="420"/>
    </w:pPr>
  </w:style>
  <w:style w:type="paragraph" w:styleId="a9">
    <w:name w:val="header"/>
    <w:basedOn w:val="a"/>
    <w:link w:val="Char0"/>
    <w:uiPriority w:val="99"/>
    <w:rsid w:val="00891DE6"/>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f0">
    <w:name w:val="Normal (Web)"/>
    <w:basedOn w:val="a"/>
    <w:unhideWhenUsed/>
    <w:rsid w:val="00891DE6"/>
    <w:pPr>
      <w:widowControl/>
      <w:spacing w:before="100" w:beforeAutospacing="1" w:after="100" w:afterAutospacing="1"/>
      <w:jc w:val="left"/>
    </w:pPr>
    <w:rPr>
      <w:rFonts w:ascii="宋体" w:hAnsi="宋体" w:cs="宋体"/>
      <w:kern w:val="0"/>
      <w:sz w:val="24"/>
    </w:rPr>
  </w:style>
  <w:style w:type="paragraph" w:styleId="ac">
    <w:name w:val="annotation subject"/>
    <w:basedOn w:val="ab"/>
    <w:next w:val="ab"/>
    <w:link w:val="Char3"/>
    <w:rsid w:val="00891DE6"/>
    <w:rPr>
      <w:b/>
      <w:bCs/>
    </w:rPr>
  </w:style>
  <w:style w:type="paragraph" w:styleId="aa">
    <w:name w:val="No Spacing"/>
    <w:link w:val="Char1"/>
    <w:uiPriority w:val="1"/>
    <w:qFormat/>
    <w:rsid w:val="00891DE6"/>
    <w:rPr>
      <w:sz w:val="22"/>
      <w:szCs w:val="22"/>
    </w:rPr>
  </w:style>
  <w:style w:type="paragraph" w:styleId="af1">
    <w:name w:val="List Paragraph"/>
    <w:basedOn w:val="a"/>
    <w:uiPriority w:val="34"/>
    <w:qFormat/>
    <w:rsid w:val="00891DE6"/>
    <w:pPr>
      <w:ind w:firstLineChars="200" w:firstLine="420"/>
    </w:pPr>
    <w:rPr>
      <w:rFonts w:ascii="Calibri" w:hAnsi="Calibri"/>
      <w:szCs w:val="22"/>
    </w:rPr>
  </w:style>
  <w:style w:type="paragraph" w:styleId="af2">
    <w:name w:val="Revision"/>
    <w:uiPriority w:val="99"/>
    <w:semiHidden/>
    <w:rsid w:val="00891DE6"/>
    <w:rPr>
      <w:rFonts w:ascii="Times New Roman" w:hAnsi="Times New Roman"/>
      <w:kern w:val="2"/>
      <w:sz w:val="21"/>
      <w:szCs w:val="24"/>
    </w:rPr>
  </w:style>
  <w:style w:type="table" w:styleId="af3">
    <w:name w:val="Table Grid"/>
    <w:basedOn w:val="a1"/>
    <w:rsid w:val="00891DE6"/>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opexactqasprop">
    <w:name w:val="op_exactqa_s_prop"/>
    <w:basedOn w:val="a"/>
    <w:rsid w:val="005F1BEF"/>
    <w:pPr>
      <w:widowControl/>
      <w:spacing w:before="100" w:beforeAutospacing="1" w:after="100" w:afterAutospacing="1"/>
      <w:jc w:val="left"/>
    </w:pPr>
    <w:rPr>
      <w:rFonts w:ascii="宋体" w:hAnsi="宋体" w:cs="宋体"/>
      <w:kern w:val="0"/>
      <w:sz w:val="24"/>
    </w:rPr>
  </w:style>
  <w:style w:type="character" w:customStyle="1" w:styleId="font91">
    <w:name w:val="font91"/>
    <w:basedOn w:val="a0"/>
    <w:qFormat/>
    <w:rsid w:val="00DD2D24"/>
    <w:rPr>
      <w:rFonts w:ascii="Times New Roman" w:hAnsi="Times New Roman" w:cs="Times New Roman" w:hint="default"/>
      <w:color w:val="000000"/>
      <w:sz w:val="22"/>
      <w:szCs w:val="22"/>
      <w:u w:val="none"/>
    </w:rPr>
  </w:style>
  <w:style w:type="character" w:customStyle="1" w:styleId="3Char">
    <w:name w:val="标题 3 Char"/>
    <w:basedOn w:val="a0"/>
    <w:link w:val="3"/>
    <w:semiHidden/>
    <w:rsid w:val="007819D8"/>
    <w:rPr>
      <w:rFonts w:ascii="Times New Roman" w:hAnsi="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0062686">
      <w:bodyDiv w:val="1"/>
      <w:marLeft w:val="0"/>
      <w:marRight w:val="0"/>
      <w:marTop w:val="0"/>
      <w:marBottom w:val="0"/>
      <w:divBdr>
        <w:top w:val="none" w:sz="0" w:space="0" w:color="auto"/>
        <w:left w:val="none" w:sz="0" w:space="0" w:color="auto"/>
        <w:bottom w:val="none" w:sz="0" w:space="0" w:color="auto"/>
        <w:right w:val="none" w:sz="0" w:space="0" w:color="auto"/>
      </w:divBdr>
    </w:div>
    <w:div w:id="302076125">
      <w:bodyDiv w:val="1"/>
      <w:marLeft w:val="0"/>
      <w:marRight w:val="0"/>
      <w:marTop w:val="0"/>
      <w:marBottom w:val="0"/>
      <w:divBdr>
        <w:top w:val="none" w:sz="0" w:space="0" w:color="auto"/>
        <w:left w:val="none" w:sz="0" w:space="0" w:color="auto"/>
        <w:bottom w:val="none" w:sz="0" w:space="0" w:color="auto"/>
        <w:right w:val="none" w:sz="0" w:space="0" w:color="auto"/>
      </w:divBdr>
      <w:divsChild>
        <w:div w:id="632492167">
          <w:marLeft w:val="0"/>
          <w:marRight w:val="0"/>
          <w:marTop w:val="0"/>
          <w:marBottom w:val="0"/>
          <w:divBdr>
            <w:top w:val="none" w:sz="0" w:space="0" w:color="auto"/>
            <w:left w:val="none" w:sz="0" w:space="0" w:color="auto"/>
            <w:bottom w:val="none" w:sz="0" w:space="0" w:color="auto"/>
            <w:right w:val="none" w:sz="0" w:space="0" w:color="auto"/>
          </w:divBdr>
          <w:divsChild>
            <w:div w:id="369262115">
              <w:marLeft w:val="0"/>
              <w:marRight w:val="0"/>
              <w:marTop w:val="0"/>
              <w:marBottom w:val="0"/>
              <w:divBdr>
                <w:top w:val="none" w:sz="0" w:space="0" w:color="auto"/>
                <w:left w:val="none" w:sz="0" w:space="0" w:color="auto"/>
                <w:bottom w:val="none" w:sz="0" w:space="0" w:color="auto"/>
                <w:right w:val="none" w:sz="0" w:space="0" w:color="auto"/>
              </w:divBdr>
              <w:divsChild>
                <w:div w:id="683899313">
                  <w:marLeft w:val="0"/>
                  <w:marRight w:val="0"/>
                  <w:marTop w:val="0"/>
                  <w:marBottom w:val="0"/>
                  <w:divBdr>
                    <w:top w:val="none" w:sz="0" w:space="0" w:color="auto"/>
                    <w:left w:val="none" w:sz="0" w:space="0" w:color="auto"/>
                    <w:bottom w:val="none" w:sz="0" w:space="0" w:color="auto"/>
                    <w:right w:val="none" w:sz="0" w:space="0" w:color="auto"/>
                  </w:divBdr>
                  <w:divsChild>
                    <w:div w:id="1859390572">
                      <w:marLeft w:val="0"/>
                      <w:marRight w:val="0"/>
                      <w:marTop w:val="0"/>
                      <w:marBottom w:val="0"/>
                      <w:divBdr>
                        <w:top w:val="none" w:sz="0" w:space="0" w:color="auto"/>
                        <w:left w:val="none" w:sz="0" w:space="0" w:color="auto"/>
                        <w:bottom w:val="none" w:sz="0" w:space="0" w:color="auto"/>
                        <w:right w:val="none" w:sz="0" w:space="0" w:color="auto"/>
                      </w:divBdr>
                      <w:divsChild>
                        <w:div w:id="1642539951">
                          <w:marLeft w:val="0"/>
                          <w:marRight w:val="0"/>
                          <w:marTop w:val="0"/>
                          <w:marBottom w:val="0"/>
                          <w:divBdr>
                            <w:top w:val="none" w:sz="0" w:space="0" w:color="auto"/>
                            <w:left w:val="none" w:sz="0" w:space="0" w:color="auto"/>
                            <w:bottom w:val="none" w:sz="0" w:space="0" w:color="auto"/>
                            <w:right w:val="none" w:sz="0" w:space="0" w:color="auto"/>
                          </w:divBdr>
                          <w:divsChild>
                            <w:div w:id="486633863">
                              <w:marLeft w:val="0"/>
                              <w:marRight w:val="0"/>
                              <w:marTop w:val="0"/>
                              <w:marBottom w:val="0"/>
                              <w:divBdr>
                                <w:top w:val="none" w:sz="0" w:space="0" w:color="auto"/>
                                <w:left w:val="none" w:sz="0" w:space="0" w:color="auto"/>
                                <w:bottom w:val="none" w:sz="0" w:space="0" w:color="auto"/>
                                <w:right w:val="none" w:sz="0" w:space="0" w:color="auto"/>
                              </w:divBdr>
                              <w:divsChild>
                                <w:div w:id="2089113266">
                                  <w:marLeft w:val="0"/>
                                  <w:marRight w:val="0"/>
                                  <w:marTop w:val="0"/>
                                  <w:marBottom w:val="0"/>
                                  <w:divBdr>
                                    <w:top w:val="none" w:sz="0" w:space="0" w:color="auto"/>
                                    <w:left w:val="none" w:sz="0" w:space="0" w:color="auto"/>
                                    <w:bottom w:val="none" w:sz="0" w:space="0" w:color="auto"/>
                                    <w:right w:val="none" w:sz="0" w:space="0" w:color="auto"/>
                                  </w:divBdr>
                                  <w:divsChild>
                                    <w:div w:id="676231680">
                                      <w:marLeft w:val="0"/>
                                      <w:marRight w:val="0"/>
                                      <w:marTop w:val="0"/>
                                      <w:marBottom w:val="0"/>
                                      <w:divBdr>
                                        <w:top w:val="none" w:sz="0" w:space="0" w:color="auto"/>
                                        <w:left w:val="none" w:sz="0" w:space="0" w:color="auto"/>
                                        <w:bottom w:val="none" w:sz="0" w:space="0" w:color="auto"/>
                                        <w:right w:val="none" w:sz="0" w:space="0" w:color="auto"/>
                                      </w:divBdr>
                                      <w:divsChild>
                                        <w:div w:id="1248465005">
                                          <w:marLeft w:val="0"/>
                                          <w:marRight w:val="0"/>
                                          <w:marTop w:val="0"/>
                                          <w:marBottom w:val="0"/>
                                          <w:divBdr>
                                            <w:top w:val="none" w:sz="0" w:space="0" w:color="auto"/>
                                            <w:left w:val="none" w:sz="0" w:space="0" w:color="auto"/>
                                            <w:bottom w:val="none" w:sz="0" w:space="0" w:color="auto"/>
                                            <w:right w:val="none" w:sz="0" w:space="0" w:color="auto"/>
                                          </w:divBdr>
                                          <w:divsChild>
                                            <w:div w:id="5736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1543035">
      <w:bodyDiv w:val="1"/>
      <w:marLeft w:val="0"/>
      <w:marRight w:val="0"/>
      <w:marTop w:val="0"/>
      <w:marBottom w:val="0"/>
      <w:divBdr>
        <w:top w:val="none" w:sz="0" w:space="0" w:color="auto"/>
        <w:left w:val="none" w:sz="0" w:space="0" w:color="auto"/>
        <w:bottom w:val="none" w:sz="0" w:space="0" w:color="auto"/>
        <w:right w:val="none" w:sz="0" w:space="0" w:color="auto"/>
      </w:divBdr>
      <w:divsChild>
        <w:div w:id="1798718551">
          <w:marLeft w:val="0"/>
          <w:marRight w:val="0"/>
          <w:marTop w:val="0"/>
          <w:marBottom w:val="0"/>
          <w:divBdr>
            <w:top w:val="none" w:sz="0" w:space="0" w:color="auto"/>
            <w:left w:val="none" w:sz="0" w:space="0" w:color="auto"/>
            <w:bottom w:val="none" w:sz="0" w:space="0" w:color="auto"/>
            <w:right w:val="none" w:sz="0" w:space="0" w:color="auto"/>
          </w:divBdr>
          <w:divsChild>
            <w:div w:id="2032100538">
              <w:marLeft w:val="0"/>
              <w:marRight w:val="0"/>
              <w:marTop w:val="0"/>
              <w:marBottom w:val="0"/>
              <w:divBdr>
                <w:top w:val="none" w:sz="0" w:space="0" w:color="auto"/>
                <w:left w:val="none" w:sz="0" w:space="0" w:color="auto"/>
                <w:bottom w:val="none" w:sz="0" w:space="0" w:color="auto"/>
                <w:right w:val="none" w:sz="0" w:space="0" w:color="auto"/>
              </w:divBdr>
              <w:divsChild>
                <w:div w:id="362440144">
                  <w:marLeft w:val="0"/>
                  <w:marRight w:val="0"/>
                  <w:marTop w:val="0"/>
                  <w:marBottom w:val="0"/>
                  <w:divBdr>
                    <w:top w:val="none" w:sz="0" w:space="0" w:color="auto"/>
                    <w:left w:val="none" w:sz="0" w:space="0" w:color="auto"/>
                    <w:bottom w:val="none" w:sz="0" w:space="0" w:color="auto"/>
                    <w:right w:val="none" w:sz="0" w:space="0" w:color="auto"/>
                  </w:divBdr>
                  <w:divsChild>
                    <w:div w:id="1812404263">
                      <w:marLeft w:val="0"/>
                      <w:marRight w:val="0"/>
                      <w:marTop w:val="0"/>
                      <w:marBottom w:val="0"/>
                      <w:divBdr>
                        <w:top w:val="none" w:sz="0" w:space="0" w:color="auto"/>
                        <w:left w:val="none" w:sz="0" w:space="0" w:color="auto"/>
                        <w:bottom w:val="none" w:sz="0" w:space="0" w:color="auto"/>
                        <w:right w:val="none" w:sz="0" w:space="0" w:color="auto"/>
                      </w:divBdr>
                      <w:divsChild>
                        <w:div w:id="1525634480">
                          <w:marLeft w:val="0"/>
                          <w:marRight w:val="0"/>
                          <w:marTop w:val="0"/>
                          <w:marBottom w:val="0"/>
                          <w:divBdr>
                            <w:top w:val="none" w:sz="0" w:space="0" w:color="auto"/>
                            <w:left w:val="none" w:sz="0" w:space="0" w:color="auto"/>
                            <w:bottom w:val="none" w:sz="0" w:space="0" w:color="auto"/>
                            <w:right w:val="none" w:sz="0" w:space="0" w:color="auto"/>
                          </w:divBdr>
                          <w:divsChild>
                            <w:div w:id="1640067856">
                              <w:marLeft w:val="0"/>
                              <w:marRight w:val="0"/>
                              <w:marTop w:val="0"/>
                              <w:marBottom w:val="0"/>
                              <w:divBdr>
                                <w:top w:val="none" w:sz="0" w:space="0" w:color="auto"/>
                                <w:left w:val="none" w:sz="0" w:space="0" w:color="auto"/>
                                <w:bottom w:val="none" w:sz="0" w:space="0" w:color="auto"/>
                                <w:right w:val="none" w:sz="0" w:space="0" w:color="auto"/>
                              </w:divBdr>
                              <w:divsChild>
                                <w:div w:id="473914340">
                                  <w:marLeft w:val="0"/>
                                  <w:marRight w:val="0"/>
                                  <w:marTop w:val="0"/>
                                  <w:marBottom w:val="0"/>
                                  <w:divBdr>
                                    <w:top w:val="none" w:sz="0" w:space="0" w:color="auto"/>
                                    <w:left w:val="none" w:sz="0" w:space="0" w:color="auto"/>
                                    <w:bottom w:val="none" w:sz="0" w:space="0" w:color="auto"/>
                                    <w:right w:val="none" w:sz="0" w:space="0" w:color="auto"/>
                                  </w:divBdr>
                                  <w:divsChild>
                                    <w:div w:id="778140651">
                                      <w:marLeft w:val="0"/>
                                      <w:marRight w:val="0"/>
                                      <w:marTop w:val="0"/>
                                      <w:marBottom w:val="0"/>
                                      <w:divBdr>
                                        <w:top w:val="none" w:sz="0" w:space="0" w:color="auto"/>
                                        <w:left w:val="none" w:sz="0" w:space="0" w:color="auto"/>
                                        <w:bottom w:val="none" w:sz="0" w:space="0" w:color="auto"/>
                                        <w:right w:val="none" w:sz="0" w:space="0" w:color="auto"/>
                                      </w:divBdr>
                                      <w:divsChild>
                                        <w:div w:id="2043480723">
                                          <w:marLeft w:val="0"/>
                                          <w:marRight w:val="0"/>
                                          <w:marTop w:val="0"/>
                                          <w:marBottom w:val="0"/>
                                          <w:divBdr>
                                            <w:top w:val="none" w:sz="0" w:space="0" w:color="auto"/>
                                            <w:left w:val="none" w:sz="0" w:space="0" w:color="auto"/>
                                            <w:bottom w:val="none" w:sz="0" w:space="0" w:color="auto"/>
                                            <w:right w:val="none" w:sz="0" w:space="0" w:color="auto"/>
                                          </w:divBdr>
                                          <w:divsChild>
                                            <w:div w:id="71015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565162">
      <w:bodyDiv w:val="1"/>
      <w:marLeft w:val="0"/>
      <w:marRight w:val="0"/>
      <w:marTop w:val="0"/>
      <w:marBottom w:val="0"/>
      <w:divBdr>
        <w:top w:val="none" w:sz="0" w:space="0" w:color="auto"/>
        <w:left w:val="none" w:sz="0" w:space="0" w:color="auto"/>
        <w:bottom w:val="none" w:sz="0" w:space="0" w:color="auto"/>
        <w:right w:val="none" w:sz="0" w:space="0" w:color="auto"/>
      </w:divBdr>
      <w:divsChild>
        <w:div w:id="1686011075">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3358</TotalTime>
  <Pages>9</Pages>
  <Words>886</Words>
  <Characters>5053</Characters>
  <Application>Microsoft Office Word</Application>
  <DocSecurity>0</DocSecurity>
  <PresentationFormat/>
  <Lines>42</Lines>
  <Paragraphs>11</Paragraphs>
  <Slides>0</Slides>
  <Notes>0</Notes>
  <HiddenSlides>0</HiddenSlides>
  <MMClips>0</MMClips>
  <ScaleCrop>false</ScaleCrop>
  <Company>微软中国</Company>
  <LinksUpToDate>false</LinksUpToDate>
  <CharactersWithSpaces>5928</CharactersWithSpaces>
  <SharedDoc>false</SharedDoc>
  <HLinks>
    <vt:vector size="6" baseType="variant">
      <vt:variant>
        <vt:i4>7798785</vt:i4>
      </vt:variant>
      <vt:variant>
        <vt:i4>0</vt:i4>
      </vt:variant>
      <vt:variant>
        <vt:i4>0</vt:i4>
      </vt:variant>
      <vt:variant>
        <vt:i4>5</vt:i4>
      </vt:variant>
      <vt:variant>
        <vt:lpwstr>https://www.baidu.com/s?wd=%E4%B8%AD%E5%9B%BD%E5%85%B1%E4%BA%A7%E5%85%9A%E7%AC%AC%E5%8D%81%E4%B9%9D%E6%AC%A1%E5%85%A8%E5%9B%BD%E4%BB%A3%E8%A1%A8%E5%A4%A7%E4%BC%9A&amp;rsv_idx=2&amp;tn=baiduhome_pg&amp;ie=utf-8&amp;rsv_cq=%E5%8D%81%E4%B9%9D%E5%A4%A7%E5%85%A8%E7%A7%B0&amp;rsv_dl=0_left_exactqa_28297&amp;rsv_lt8=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关于“重庆齿轮箱有限责任公司1.5兆瓦风力发电增速齿轮箱</dc:title>
  <dc:creator>yungengxin</dc:creator>
  <cp:lastModifiedBy>lenovo</cp:lastModifiedBy>
  <cp:revision>68</cp:revision>
  <cp:lastPrinted>2017-11-02T08:41:00Z</cp:lastPrinted>
  <dcterms:created xsi:type="dcterms:W3CDTF">2017-01-03T06:46:00Z</dcterms:created>
  <dcterms:modified xsi:type="dcterms:W3CDTF">2020-08-21T01:58:00Z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