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EED33">
      <w:pPr>
        <w:keepNext w:val="0"/>
        <w:keepLines w:val="0"/>
        <w:pageBreakBefore w:val="0"/>
        <w:widowControl w:val="0"/>
        <w:kinsoku/>
        <w:wordWrap/>
        <w:overflowPunct/>
        <w:topLinePunct w:val="0"/>
        <w:autoSpaceDE/>
        <w:autoSpaceDN/>
        <w:bidi w:val="0"/>
        <w:adjustRightInd/>
        <w:spacing w:line="594" w:lineRule="exact"/>
        <w:outlineLvl w:val="9"/>
        <w:rPr>
          <w:rFonts w:hint="default" w:ascii="Times New Roman" w:hAnsi="Times New Roman" w:eastAsia="方正黑体_GBK" w:cs="Times New Roman"/>
          <w:b w:val="0"/>
          <w:bCs w:val="0"/>
          <w:sz w:val="32"/>
          <w:szCs w:val="32"/>
        </w:rPr>
      </w:pPr>
      <w:bookmarkStart w:id="0" w:name="_Hlk37239649"/>
      <w:bookmarkEnd w:id="0"/>
    </w:p>
    <w:p w14:paraId="1733370C">
      <w:pPr>
        <w:keepNext w:val="0"/>
        <w:keepLines w:val="0"/>
        <w:pageBreakBefore w:val="0"/>
        <w:widowControl w:val="0"/>
        <w:kinsoku/>
        <w:wordWrap/>
        <w:overflowPunct/>
        <w:topLinePunct w:val="0"/>
        <w:autoSpaceDE/>
        <w:autoSpaceDN/>
        <w:bidi w:val="0"/>
        <w:adjustRightInd/>
        <w:spacing w:line="594" w:lineRule="exact"/>
        <w:ind w:firstLine="641"/>
        <w:outlineLvl w:val="9"/>
        <w:rPr>
          <w:rFonts w:hint="default" w:ascii="Times New Roman" w:hAnsi="Times New Roman" w:cs="Times New Roman"/>
          <w:b w:val="0"/>
          <w:bCs w:val="0"/>
          <w:color w:val="000000"/>
          <w:szCs w:val="32"/>
        </w:rPr>
      </w:pPr>
    </w:p>
    <w:p w14:paraId="313B2E60">
      <w:pPr>
        <w:keepNext w:val="0"/>
        <w:keepLines w:val="0"/>
        <w:pageBreakBefore w:val="0"/>
        <w:widowControl w:val="0"/>
        <w:kinsoku/>
        <w:wordWrap/>
        <w:overflowPunct/>
        <w:topLinePunct w:val="0"/>
        <w:autoSpaceDE/>
        <w:autoSpaceDN/>
        <w:bidi w:val="0"/>
        <w:adjustRightInd/>
        <w:spacing w:line="594" w:lineRule="exact"/>
        <w:ind w:firstLine="641"/>
        <w:outlineLvl w:val="9"/>
        <w:rPr>
          <w:rFonts w:hint="default" w:ascii="Times New Roman" w:hAnsi="Times New Roman" w:cs="Times New Roman"/>
          <w:b w:val="0"/>
          <w:bCs w:val="0"/>
          <w:color w:val="000000"/>
          <w:szCs w:val="32"/>
        </w:rPr>
      </w:pPr>
    </w:p>
    <w:p w14:paraId="0CB2CD57">
      <w:pPr>
        <w:keepNext w:val="0"/>
        <w:keepLines w:val="0"/>
        <w:pageBreakBefore w:val="0"/>
        <w:widowControl w:val="0"/>
        <w:kinsoku/>
        <w:wordWrap/>
        <w:overflowPunct/>
        <w:topLinePunct w:val="0"/>
        <w:autoSpaceDE/>
        <w:autoSpaceDN/>
        <w:bidi w:val="0"/>
        <w:adjustRightInd/>
        <w:spacing w:line="594" w:lineRule="exact"/>
        <w:ind w:firstLine="641"/>
        <w:outlineLvl w:val="9"/>
        <w:rPr>
          <w:rFonts w:hint="default" w:ascii="Times New Roman" w:hAnsi="Times New Roman" w:cs="Times New Roman"/>
          <w:b w:val="0"/>
          <w:bCs w:val="0"/>
          <w:color w:val="000000"/>
          <w:szCs w:val="32"/>
        </w:rPr>
      </w:pPr>
    </w:p>
    <w:p w14:paraId="29ADDB9A">
      <w:pPr>
        <w:keepNext w:val="0"/>
        <w:keepLines w:val="0"/>
        <w:pageBreakBefore w:val="0"/>
        <w:widowControl w:val="0"/>
        <w:kinsoku/>
        <w:wordWrap/>
        <w:overflowPunct/>
        <w:topLinePunct w:val="0"/>
        <w:autoSpaceDE/>
        <w:autoSpaceDN/>
        <w:bidi w:val="0"/>
        <w:adjustRightInd/>
        <w:spacing w:line="594" w:lineRule="exact"/>
        <w:jc w:val="both"/>
        <w:outlineLvl w:val="9"/>
        <w:rPr>
          <w:rFonts w:hint="default" w:ascii="Times New Roman" w:hAnsi="Times New Roman" w:cs="Times New Roman"/>
          <w:color w:val="auto"/>
          <w:szCs w:val="32"/>
          <w:shd w:val="clear" w:color="auto" w:fill="FFFFFF"/>
        </w:rPr>
      </w:pPr>
    </w:p>
    <w:p w14:paraId="287E3DAD">
      <w:pPr>
        <w:keepNext w:val="0"/>
        <w:keepLines w:val="0"/>
        <w:pageBreakBefore w:val="0"/>
        <w:widowControl w:val="0"/>
        <w:kinsoku/>
        <w:wordWrap/>
        <w:overflowPunct/>
        <w:topLinePunct w:val="0"/>
        <w:autoSpaceDE/>
        <w:autoSpaceDN/>
        <w:bidi w:val="0"/>
        <w:adjustRightInd/>
        <w:spacing w:line="594" w:lineRule="exact"/>
        <w:jc w:val="center"/>
        <w:outlineLvl w:val="9"/>
        <w:rPr>
          <w:rFonts w:hint="default" w:ascii="Times New Roman" w:hAnsi="Times New Roman" w:cs="Times New Roman"/>
          <w:color w:val="auto"/>
          <w:szCs w:val="32"/>
          <w:shd w:val="clear" w:color="auto" w:fill="FFFFFF"/>
        </w:rPr>
      </w:pPr>
    </w:p>
    <w:p w14:paraId="24BE8A9D">
      <w:pPr>
        <w:pStyle w:val="2"/>
        <w:rPr>
          <w:rFonts w:hint="default" w:ascii="Times New Roman" w:hAnsi="Times New Roman" w:cs="Times New Roman"/>
        </w:rPr>
      </w:pPr>
    </w:p>
    <w:p w14:paraId="0BA15ABF">
      <w:pPr>
        <w:pStyle w:val="3"/>
        <w:keepNext w:val="0"/>
        <w:keepLines w:val="0"/>
        <w:pageBreakBefore w:val="0"/>
        <w:widowControl w:val="0"/>
        <w:kinsoku/>
        <w:wordWrap/>
        <w:overflowPunct/>
        <w:topLinePunct w:val="0"/>
        <w:autoSpaceDE/>
        <w:autoSpaceDN/>
        <w:bidi w:val="0"/>
        <w:adjustRightInd/>
        <w:snapToGrid/>
        <w:spacing w:line="320" w:lineRule="exact"/>
        <w:ind w:right="320" w:rightChars="100"/>
        <w:jc w:val="center"/>
        <w:textAlignment w:val="auto"/>
        <w:rPr>
          <w:rFonts w:hint="default" w:ascii="Times New Roman" w:hAnsi="Times New Roman" w:eastAsia="方正仿宋_GBK" w:cs="Times New Roman"/>
          <w:b w:val="0"/>
          <w:bCs/>
          <w:color w:val="auto"/>
          <w:spacing w:val="0"/>
          <w:kern w:val="0"/>
          <w:sz w:val="32"/>
          <w:szCs w:val="32"/>
          <w:lang w:val="zh-CN" w:bidi="zh-CN"/>
        </w:rPr>
      </w:pPr>
    </w:p>
    <w:p w14:paraId="3FEC684E">
      <w:pPr>
        <w:pStyle w:val="3"/>
        <w:keepNext w:val="0"/>
        <w:keepLines w:val="0"/>
        <w:pageBreakBefore w:val="0"/>
        <w:widowControl w:val="0"/>
        <w:kinsoku/>
        <w:wordWrap/>
        <w:overflowPunct/>
        <w:topLinePunct w:val="0"/>
        <w:autoSpaceDE/>
        <w:autoSpaceDN/>
        <w:bidi w:val="0"/>
        <w:adjustRightInd/>
        <w:snapToGrid/>
        <w:spacing w:line="320" w:lineRule="exact"/>
        <w:ind w:right="320" w:rightChars="100"/>
        <w:jc w:val="center"/>
        <w:textAlignment w:val="auto"/>
        <w:rPr>
          <w:rFonts w:hint="default" w:ascii="Times New Roman" w:hAnsi="Times New Roman" w:cs="Times New Roman"/>
          <w:color w:val="auto"/>
        </w:rPr>
      </w:pPr>
      <w:r>
        <w:rPr>
          <w:rFonts w:hint="default" w:ascii="Times New Roman" w:hAnsi="Times New Roman" w:eastAsia="方正仿宋_GBK" w:cs="Times New Roman"/>
          <w:b w:val="0"/>
          <w:bCs/>
          <w:color w:val="auto"/>
          <w:spacing w:val="0"/>
          <w:kern w:val="0"/>
          <w:sz w:val="32"/>
          <w:szCs w:val="32"/>
          <w:lang w:val="zh-CN" w:bidi="zh-CN"/>
        </w:rPr>
        <w:t>蔡家岗办发〔</w:t>
      </w:r>
      <w:r>
        <w:rPr>
          <w:rFonts w:hint="default" w:ascii="Times New Roman" w:hAnsi="Times New Roman" w:eastAsia="方正仿宋_GBK" w:cs="Times New Roman"/>
          <w:b w:val="0"/>
          <w:bCs/>
          <w:vanish w:val="0"/>
          <w:color w:val="auto"/>
          <w:spacing w:val="0"/>
          <w:kern w:val="0"/>
          <w:sz w:val="32"/>
          <w:szCs w:val="32"/>
          <w:lang w:val="zh-CN" w:bidi="zh-CN"/>
        </w:rPr>
        <w:t>20</w:t>
      </w:r>
      <w:r>
        <w:rPr>
          <w:rFonts w:hint="default" w:ascii="Times New Roman" w:hAnsi="Times New Roman" w:eastAsia="方正仿宋_GBK" w:cs="Times New Roman"/>
          <w:b w:val="0"/>
          <w:bCs/>
          <w:vanish w:val="0"/>
          <w:color w:val="auto"/>
          <w:spacing w:val="0"/>
          <w:kern w:val="0"/>
          <w:sz w:val="32"/>
          <w:szCs w:val="32"/>
          <w:lang w:val="en-US" w:bidi="zh-CN"/>
        </w:rPr>
        <w:t>25</w:t>
      </w:r>
      <w:r>
        <w:rPr>
          <w:rFonts w:hint="default" w:ascii="Times New Roman" w:hAnsi="Times New Roman" w:eastAsia="方正仿宋_GBK" w:cs="Times New Roman"/>
          <w:b w:val="0"/>
          <w:bCs/>
          <w:color w:val="auto"/>
          <w:spacing w:val="0"/>
          <w:kern w:val="0"/>
          <w:sz w:val="32"/>
          <w:szCs w:val="32"/>
          <w:lang w:val="zh-CN" w:bidi="zh-CN"/>
        </w:rPr>
        <w:t>〕</w:t>
      </w:r>
      <w:r>
        <w:rPr>
          <w:rFonts w:hint="eastAsia" w:ascii="Times New Roman" w:hAnsi="Times New Roman" w:eastAsia="方正仿宋_GBK" w:cs="Times New Roman"/>
          <w:b w:val="0"/>
          <w:bCs/>
          <w:vanish w:val="0"/>
          <w:color w:val="auto"/>
          <w:spacing w:val="0"/>
          <w:kern w:val="0"/>
          <w:sz w:val="32"/>
          <w:szCs w:val="32"/>
          <w:lang w:val="en-US" w:bidi="zh-CN"/>
        </w:rPr>
        <w:t>3</w:t>
      </w:r>
      <w:r>
        <w:rPr>
          <w:rFonts w:hint="default" w:ascii="Times New Roman" w:hAnsi="Times New Roman" w:eastAsia="方正仿宋_GBK" w:cs="Times New Roman"/>
          <w:b w:val="0"/>
          <w:bCs/>
          <w:color w:val="auto"/>
          <w:spacing w:val="0"/>
          <w:kern w:val="0"/>
          <w:sz w:val="32"/>
          <w:szCs w:val="32"/>
          <w:lang w:val="zh-CN" w:bidi="zh-CN"/>
        </w:rPr>
        <w:t>号</w:t>
      </w:r>
    </w:p>
    <w:p w14:paraId="696F78AC">
      <w:pPr>
        <w:spacing w:line="560" w:lineRule="exact"/>
        <w:rPr>
          <w:rFonts w:hint="default" w:ascii="Times New Roman" w:hAnsi="Times New Roman" w:cs="Times New Roman"/>
        </w:rPr>
      </w:pPr>
    </w:p>
    <w:p w14:paraId="7B7F8B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重庆市北碚区人民政府蔡家岗街道办事处</w:t>
      </w:r>
    </w:p>
    <w:p w14:paraId="596D1656">
      <w:pPr>
        <w:keepNext w:val="0"/>
        <w:keepLines w:val="0"/>
        <w:pageBreakBefore w:val="0"/>
        <w:widowControl w:val="0"/>
        <w:kinsoku/>
        <w:wordWrap/>
        <w:overflowPunct/>
        <w:topLinePunct w:val="0"/>
        <w:autoSpaceDE/>
        <w:autoSpaceDN/>
        <w:bidi w:val="0"/>
        <w:adjustRightInd/>
        <w:snapToGrid/>
        <w:spacing w:line="600" w:lineRule="exact"/>
        <w:ind w:right="26"/>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关于印发《蔡家岗街道城乡房屋汛前安全</w:t>
      </w:r>
    </w:p>
    <w:p w14:paraId="46F9E018">
      <w:pPr>
        <w:keepNext w:val="0"/>
        <w:keepLines w:val="0"/>
        <w:pageBreakBefore w:val="0"/>
        <w:widowControl w:val="0"/>
        <w:kinsoku/>
        <w:wordWrap/>
        <w:overflowPunct/>
        <w:topLinePunct w:val="0"/>
        <w:autoSpaceDE/>
        <w:autoSpaceDN/>
        <w:bidi w:val="0"/>
        <w:adjustRightInd/>
        <w:snapToGrid/>
        <w:spacing w:line="600" w:lineRule="exact"/>
        <w:ind w:right="26"/>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排查整治“百日行动”工作方案》的通知</w:t>
      </w:r>
    </w:p>
    <w:p w14:paraId="33690659">
      <w:pPr>
        <w:keepNext w:val="0"/>
        <w:keepLines w:val="0"/>
        <w:pageBreakBefore w:val="0"/>
        <w:widowControl w:val="0"/>
        <w:kinsoku/>
        <w:wordWrap/>
        <w:overflowPunct/>
        <w:topLinePunct w:val="0"/>
        <w:autoSpaceDE/>
        <w:autoSpaceDN/>
        <w:bidi w:val="0"/>
        <w:adjustRightInd/>
        <w:snapToGrid/>
        <w:spacing w:line="600" w:lineRule="exact"/>
        <w:ind w:right="26"/>
        <w:textAlignment w:val="auto"/>
        <w:rPr>
          <w:rFonts w:hint="default" w:ascii="Times New Roman" w:hAnsi="Times New Roman" w:eastAsia="仿宋_GB2312" w:cs="Times New Roman"/>
          <w:sz w:val="32"/>
          <w:szCs w:val="32"/>
        </w:rPr>
      </w:pPr>
    </w:p>
    <w:p w14:paraId="0B7131DD">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p>
    <w:p w14:paraId="24BFA869">
      <w:pPr>
        <w:spacing w:line="600" w:lineRule="exact"/>
        <w:ind w:right="26" w:firstLine="640" w:firstLineChars="200"/>
        <w:jc w:val="left"/>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为认真贯彻落实市委、市政府工作部署，按照区委、政府的工作安排，结合蔡家岗街道实际，制定《蔡家岗街道城乡房屋汛前安全排查整治“百日行动”工作方案》，</w:t>
      </w:r>
      <w:r>
        <w:rPr>
          <w:rFonts w:hint="eastAsia" w:ascii="Times New Roman" w:hAnsi="Times New Roman" w:cs="Times New Roman"/>
          <w:sz w:val="32"/>
          <w:szCs w:val="32"/>
          <w:lang w:eastAsia="zh-CN"/>
        </w:rPr>
        <w:t>现</w:t>
      </w:r>
      <w:r>
        <w:rPr>
          <w:rFonts w:hint="default" w:ascii="Times New Roman" w:hAnsi="Times New Roman" w:eastAsia="方正仿宋_GBK" w:cs="Times New Roman"/>
          <w:sz w:val="32"/>
          <w:szCs w:val="32"/>
        </w:rPr>
        <w:t>印发给你们，请你们认真贯彻执行。</w:t>
      </w:r>
    </w:p>
    <w:p w14:paraId="0CE74A9C">
      <w:pPr>
        <w:spacing w:line="600" w:lineRule="exact"/>
        <w:ind w:right="26" w:firstLine="640" w:firstLineChars="200"/>
        <w:jc w:val="left"/>
        <w:rPr>
          <w:rFonts w:hint="default" w:ascii="Times New Roman" w:hAnsi="Times New Roman" w:eastAsia="仿宋_GB2312" w:cs="Times New Roman"/>
          <w:sz w:val="32"/>
          <w:szCs w:val="32"/>
        </w:rPr>
      </w:pPr>
    </w:p>
    <w:p w14:paraId="112E50BC">
      <w:pPr>
        <w:spacing w:line="600" w:lineRule="exact"/>
        <w:ind w:right="26" w:firstLine="640" w:firstLineChars="200"/>
        <w:jc w:val="left"/>
        <w:rPr>
          <w:rFonts w:hint="default" w:ascii="Times New Roman" w:hAnsi="Times New Roman" w:eastAsia="仿宋_GB2312" w:cs="Times New Roman"/>
          <w:sz w:val="32"/>
          <w:szCs w:val="32"/>
        </w:rPr>
      </w:pPr>
    </w:p>
    <w:p w14:paraId="08374E90">
      <w:pPr>
        <w:spacing w:line="600" w:lineRule="exact"/>
        <w:ind w:right="26" w:firstLine="640" w:firstLineChars="200"/>
        <w:jc w:val="left"/>
        <w:rPr>
          <w:rFonts w:hint="default" w:ascii="Times New Roman" w:hAnsi="Times New Roman" w:eastAsia="仿宋_GB2312" w:cs="Times New Roman"/>
          <w:sz w:val="32"/>
          <w:szCs w:val="32"/>
        </w:rPr>
      </w:pPr>
    </w:p>
    <w:p w14:paraId="5D49477E">
      <w:pPr>
        <w:spacing w:line="600" w:lineRule="exact"/>
        <w:ind w:right="26" w:firstLine="2240" w:firstLineChars="7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重庆市北碚区人民政府蔡家岗街道办事处</w:t>
      </w:r>
    </w:p>
    <w:p w14:paraId="78E4F58E">
      <w:pPr>
        <w:spacing w:line="600" w:lineRule="exact"/>
        <w:ind w:right="2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12</w:t>
      </w:r>
      <w:r>
        <w:rPr>
          <w:rFonts w:hint="default" w:ascii="Times New Roman" w:hAnsi="Times New Roman" w:eastAsia="方正仿宋_GBK" w:cs="Times New Roman"/>
          <w:sz w:val="32"/>
          <w:szCs w:val="32"/>
        </w:rPr>
        <w:t>日</w:t>
      </w:r>
    </w:p>
    <w:p w14:paraId="2CAA2596">
      <w:pPr>
        <w:spacing w:line="600" w:lineRule="exact"/>
        <w:ind w:right="26"/>
        <w:jc w:val="center"/>
        <w:rPr>
          <w:rFonts w:hint="default" w:ascii="Times New Roman" w:hAnsi="Times New Roman" w:eastAsia="黑体" w:cs="Times New Roman"/>
          <w:sz w:val="44"/>
          <w:szCs w:val="44"/>
        </w:rPr>
      </w:pPr>
    </w:p>
    <w:p w14:paraId="463EDB60">
      <w:pPr>
        <w:spacing w:line="600" w:lineRule="exact"/>
        <w:ind w:right="26"/>
        <w:jc w:val="center"/>
        <w:rPr>
          <w:rFonts w:hint="default" w:ascii="Times New Roman" w:hAnsi="Times New Roman" w:eastAsia="黑体" w:cs="Times New Roman"/>
          <w:sz w:val="44"/>
          <w:szCs w:val="44"/>
        </w:rPr>
      </w:pPr>
    </w:p>
    <w:p w14:paraId="6E6EAFCB">
      <w:pPr>
        <w:spacing w:line="600" w:lineRule="exact"/>
        <w:ind w:right="26"/>
        <w:rPr>
          <w:rFonts w:hint="default" w:ascii="Times New Roman" w:hAnsi="Times New Roman" w:eastAsia="黑体" w:cs="Times New Roman"/>
          <w:sz w:val="44"/>
          <w:szCs w:val="44"/>
        </w:rPr>
      </w:pPr>
    </w:p>
    <w:p w14:paraId="1DC5DC2D">
      <w:pPr>
        <w:spacing w:line="600" w:lineRule="exact"/>
        <w:ind w:right="26"/>
        <w:jc w:val="center"/>
        <w:rPr>
          <w:rFonts w:hint="default" w:ascii="Times New Roman" w:hAnsi="Times New Roman" w:eastAsia="方正小标宋_GBK" w:cs="Times New Roman"/>
          <w:sz w:val="44"/>
          <w:szCs w:val="44"/>
        </w:rPr>
      </w:pPr>
    </w:p>
    <w:p w14:paraId="633586B7">
      <w:pPr>
        <w:spacing w:line="600" w:lineRule="exact"/>
        <w:ind w:right="26"/>
        <w:jc w:val="center"/>
        <w:rPr>
          <w:rFonts w:hint="default" w:ascii="Times New Roman" w:hAnsi="Times New Roman" w:eastAsia="方正小标宋_GBK" w:cs="Times New Roman"/>
          <w:sz w:val="44"/>
          <w:szCs w:val="44"/>
        </w:rPr>
      </w:pPr>
    </w:p>
    <w:p w14:paraId="76502819">
      <w:pPr>
        <w:spacing w:line="600" w:lineRule="exact"/>
        <w:ind w:right="26"/>
        <w:jc w:val="center"/>
        <w:rPr>
          <w:rFonts w:hint="default" w:ascii="Times New Roman" w:hAnsi="Times New Roman" w:eastAsia="方正小标宋_GBK" w:cs="Times New Roman"/>
          <w:sz w:val="44"/>
          <w:szCs w:val="44"/>
        </w:rPr>
      </w:pPr>
    </w:p>
    <w:p w14:paraId="293BC756">
      <w:pPr>
        <w:spacing w:line="600" w:lineRule="exact"/>
        <w:ind w:right="26"/>
        <w:jc w:val="center"/>
        <w:rPr>
          <w:rFonts w:hint="default" w:ascii="Times New Roman" w:hAnsi="Times New Roman" w:eastAsia="方正小标宋_GBK" w:cs="Times New Roman"/>
          <w:sz w:val="44"/>
          <w:szCs w:val="44"/>
        </w:rPr>
      </w:pPr>
    </w:p>
    <w:p w14:paraId="15206983">
      <w:pPr>
        <w:spacing w:line="600" w:lineRule="exact"/>
        <w:ind w:right="26"/>
        <w:jc w:val="center"/>
        <w:rPr>
          <w:rFonts w:hint="default" w:ascii="Times New Roman" w:hAnsi="Times New Roman" w:eastAsia="方正小标宋_GBK" w:cs="Times New Roman"/>
          <w:sz w:val="44"/>
          <w:szCs w:val="44"/>
        </w:rPr>
      </w:pPr>
    </w:p>
    <w:p w14:paraId="799F09B8">
      <w:pPr>
        <w:spacing w:line="600" w:lineRule="exact"/>
        <w:ind w:right="26"/>
        <w:jc w:val="center"/>
        <w:rPr>
          <w:rFonts w:hint="default" w:ascii="Times New Roman" w:hAnsi="Times New Roman" w:eastAsia="方正小标宋_GBK" w:cs="Times New Roman"/>
          <w:sz w:val="44"/>
          <w:szCs w:val="44"/>
        </w:rPr>
      </w:pPr>
    </w:p>
    <w:p w14:paraId="7E537674">
      <w:pPr>
        <w:spacing w:line="600" w:lineRule="exact"/>
        <w:ind w:right="26"/>
        <w:jc w:val="center"/>
        <w:rPr>
          <w:rFonts w:hint="default" w:ascii="Times New Roman" w:hAnsi="Times New Roman" w:eastAsia="方正小标宋_GBK" w:cs="Times New Roman"/>
          <w:sz w:val="44"/>
          <w:szCs w:val="44"/>
        </w:rPr>
      </w:pPr>
    </w:p>
    <w:p w14:paraId="1F6D7B45">
      <w:pPr>
        <w:spacing w:line="600" w:lineRule="exact"/>
        <w:ind w:right="26"/>
        <w:jc w:val="center"/>
        <w:rPr>
          <w:rFonts w:hint="default" w:ascii="Times New Roman" w:hAnsi="Times New Roman" w:eastAsia="方正小标宋_GBK" w:cs="Times New Roman"/>
          <w:sz w:val="44"/>
          <w:szCs w:val="44"/>
        </w:rPr>
      </w:pPr>
    </w:p>
    <w:p w14:paraId="7F755D52">
      <w:pPr>
        <w:spacing w:line="600" w:lineRule="exact"/>
        <w:ind w:right="26"/>
        <w:jc w:val="center"/>
        <w:rPr>
          <w:rFonts w:hint="default" w:ascii="Times New Roman" w:hAnsi="Times New Roman" w:eastAsia="方正小标宋_GBK" w:cs="Times New Roman"/>
          <w:sz w:val="44"/>
          <w:szCs w:val="44"/>
        </w:rPr>
      </w:pPr>
    </w:p>
    <w:p w14:paraId="0DAB1543">
      <w:pPr>
        <w:spacing w:line="600" w:lineRule="exact"/>
        <w:ind w:right="26"/>
        <w:jc w:val="center"/>
        <w:rPr>
          <w:rFonts w:hint="default" w:ascii="Times New Roman" w:hAnsi="Times New Roman" w:eastAsia="方正小标宋_GBK" w:cs="Times New Roman"/>
          <w:sz w:val="44"/>
          <w:szCs w:val="44"/>
        </w:rPr>
      </w:pPr>
    </w:p>
    <w:p w14:paraId="19DC59A8">
      <w:pPr>
        <w:spacing w:line="600" w:lineRule="exact"/>
        <w:ind w:right="26"/>
        <w:jc w:val="center"/>
        <w:rPr>
          <w:rFonts w:hint="default" w:ascii="Times New Roman" w:hAnsi="Times New Roman" w:eastAsia="方正小标宋_GBK" w:cs="Times New Roman"/>
          <w:sz w:val="44"/>
          <w:szCs w:val="44"/>
        </w:rPr>
      </w:pPr>
    </w:p>
    <w:p w14:paraId="2ED305D7">
      <w:pPr>
        <w:spacing w:line="600" w:lineRule="exact"/>
        <w:ind w:right="26"/>
        <w:jc w:val="center"/>
        <w:rPr>
          <w:rFonts w:hint="default" w:ascii="Times New Roman" w:hAnsi="Times New Roman" w:eastAsia="方正小标宋_GBK" w:cs="Times New Roman"/>
          <w:sz w:val="44"/>
          <w:szCs w:val="44"/>
        </w:rPr>
      </w:pPr>
    </w:p>
    <w:p w14:paraId="3A10B6AB">
      <w:pPr>
        <w:spacing w:line="600" w:lineRule="exact"/>
        <w:ind w:right="26"/>
        <w:jc w:val="center"/>
        <w:rPr>
          <w:rFonts w:hint="default" w:ascii="Times New Roman" w:hAnsi="Times New Roman" w:eastAsia="方正小标宋_GBK" w:cs="Times New Roman"/>
          <w:sz w:val="44"/>
          <w:szCs w:val="44"/>
        </w:rPr>
      </w:pPr>
    </w:p>
    <w:p w14:paraId="08D28655">
      <w:pPr>
        <w:spacing w:line="600" w:lineRule="exact"/>
        <w:ind w:right="26"/>
        <w:jc w:val="center"/>
        <w:rPr>
          <w:rFonts w:hint="default" w:ascii="Times New Roman" w:hAnsi="Times New Roman" w:eastAsia="方正小标宋_GBK" w:cs="Times New Roman"/>
          <w:sz w:val="44"/>
          <w:szCs w:val="44"/>
        </w:rPr>
      </w:pPr>
    </w:p>
    <w:p w14:paraId="674DDDE6">
      <w:pPr>
        <w:spacing w:line="600" w:lineRule="exact"/>
        <w:ind w:right="26"/>
        <w:jc w:val="both"/>
        <w:rPr>
          <w:rFonts w:hint="default" w:ascii="Times New Roman" w:hAnsi="Times New Roman" w:eastAsia="方正小标宋_GBK" w:cs="Times New Roman"/>
          <w:sz w:val="44"/>
          <w:szCs w:val="44"/>
        </w:rPr>
      </w:pPr>
    </w:p>
    <w:p w14:paraId="6DE613EE">
      <w:pPr>
        <w:spacing w:line="600" w:lineRule="exact"/>
        <w:ind w:right="26"/>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蔡家岗街道城乡房屋汛前安全排查整治</w:t>
      </w:r>
    </w:p>
    <w:p w14:paraId="1B320628">
      <w:pPr>
        <w:spacing w:line="600" w:lineRule="exact"/>
        <w:ind w:right="26" w:firstLine="645"/>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“百日行动”工作方案</w:t>
      </w:r>
    </w:p>
    <w:p w14:paraId="3BBD1B51">
      <w:pPr>
        <w:keepNext w:val="0"/>
        <w:keepLines w:val="0"/>
        <w:pageBreakBefore w:val="0"/>
        <w:widowControl w:val="0"/>
        <w:kinsoku/>
        <w:wordWrap/>
        <w:overflowPunct/>
        <w:topLinePunct w:val="0"/>
        <w:autoSpaceDE/>
        <w:autoSpaceDN/>
        <w:bidi w:val="0"/>
        <w:adjustRightInd/>
        <w:snapToGrid/>
        <w:spacing w:line="600" w:lineRule="exact"/>
        <w:ind w:right="28" w:firstLine="646"/>
        <w:jc w:val="center"/>
        <w:textAlignment w:val="auto"/>
        <w:rPr>
          <w:rFonts w:hint="default" w:ascii="Times New Roman" w:hAnsi="Times New Roman" w:eastAsia="方正小标宋_GBK" w:cs="Times New Roman"/>
          <w:sz w:val="44"/>
          <w:szCs w:val="44"/>
        </w:rPr>
      </w:pPr>
    </w:p>
    <w:p w14:paraId="329158D9">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根据北碚区城乡房屋汛前安全排查整治工作的统一部署，</w:t>
      </w:r>
      <w:r>
        <w:rPr>
          <w:rFonts w:hint="eastAsia" w:ascii="Times New Roman" w:hAnsi="Times New Roman" w:cs="Times New Roman"/>
          <w:sz w:val="32"/>
          <w:szCs w:val="32"/>
          <w:lang w:eastAsia="zh-CN"/>
        </w:rPr>
        <w:t>为</w:t>
      </w:r>
      <w:r>
        <w:rPr>
          <w:rFonts w:hint="default" w:ascii="Times New Roman" w:hAnsi="Times New Roman" w:eastAsia="方正仿宋_GBK" w:cs="Times New Roman"/>
          <w:sz w:val="32"/>
          <w:szCs w:val="32"/>
        </w:rPr>
        <w:t>切实防范重大风险隐患，确保安全平稳度过汛期，决定从即日起至5月31日，在全街道范围内开展城乡房屋汛前安全排查整治“百日行动”，现制定本工作方案。</w:t>
      </w:r>
    </w:p>
    <w:p w14:paraId="1D079A45">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14:paraId="153B6C70">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谁拥有谁负责、谁使用谁负责、谁主管谁负责、谁审批谁负责”的原则，压实房屋产权人或使用人安全主体责任、村社区属地管理责任和属事责任，针对强降雨、大风、雷电、洪水、泥石流等汛期特殊风险因素，围绕城乡房屋安全，聚焦房屋结构及边坡倒塌、外墙砖等部件高坠两类风险隐患，强化安全防范，不留死角、不留盲区开展排查整治，在“百日行动”期间全面完成危险房屋管控，全面消除汛前房屋安全隐患，确保不发生因房屋事故导致的重大人员伤亡。</w:t>
      </w:r>
    </w:p>
    <w:p w14:paraId="3BFB11B9">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二、重点工作</w:t>
      </w:r>
    </w:p>
    <w:p w14:paraId="6812EE06">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（一）聚焦重点排查安全隐患。</w:t>
      </w:r>
    </w:p>
    <w:p w14:paraId="4490142E">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聚焦重点区域和重点房屋开展排查。一是重点区域的房屋。包括河流沿线受洪水淹没威胁区域，城市低洼地段受城市内涝威胁区域，水库下游区域，滑坡、崩塌、泥石流、地面塌陷等地质灾害危险区域，高边坡周边区域，山洪威胁区域的房屋。二是其他重点房屋。包括尚未完成隐患整治销号的C、D级危险房屋，日常发现尚未完成整治的安全隐患房屋，尚未完成整治的违规建设房屋，房龄40年以上的砌体结构房屋（含预制板房、砂砖房），生土结构房屋，建设标准较低、结构整体性较差、失修失养严重的其它老旧房屋，教育设施、医疗卫生机构、文体场馆、景区、车站、商场、宾馆、饭店、集贸市场、养老福利机构、公共娱乐场所、宗教活动场所等人员密集场所房屋。</w:t>
      </w:r>
    </w:p>
    <w:p w14:paraId="66210BB8">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2.聚焦房屋使用安全开展排查。包括损坏或擅自改动房屋主体承重结构，擅自加层扩建或开挖地下空间，擅自超标准增加使用荷载，擅自改变房屋使用功能，以及物业小区内电动自行车“飞线充电”等违规行为。</w:t>
      </w:r>
    </w:p>
    <w:p w14:paraId="0F562315">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（二）分类施策抓好管控整治。</w:t>
      </w:r>
    </w:p>
    <w:p w14:paraId="66AD9F3B">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已纳入自建房安全专项整治、城镇房屋外墙砖安全隐患排查整治、城市危旧房改造、切坡建设农村住房边坡隐患排查整治等四个专项工作和“百日行动”期间新发现的隐患房屋，应遵循“先急后缓、突出重点，先管控后整治”的原则全面完成管控，并明确整治时限和改造措施，对不同危险程度和危险等级的房屋通过分类施策做到隐患存量清仓见底、增量动态清零。</w:t>
      </w:r>
    </w:p>
    <w:p w14:paraId="6204D0A8">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三、工作步骤</w:t>
      </w:r>
    </w:p>
    <w:p w14:paraId="62FDE11B">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（一）开展排查。</w:t>
      </w:r>
      <w:r>
        <w:rPr>
          <w:rFonts w:hint="default" w:ascii="Times New Roman" w:hAnsi="Times New Roman" w:eastAsia="方正仿宋_GBK" w:cs="Times New Roman"/>
          <w:sz w:val="32"/>
          <w:szCs w:val="32"/>
        </w:rPr>
        <w:t>各村社区以房屋是否存在不安全行为或不安全迹象为判定标准，组织开展房屋安全隐患初步排查，初判存在安全隐患的填写《城乡房屋汛前安全排查整治“百日行动”排查表》（详见附件1）。</w:t>
      </w:r>
    </w:p>
    <w:p w14:paraId="3718047B">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（二）组织核实。</w:t>
      </w:r>
      <w:r>
        <w:rPr>
          <w:rFonts w:hint="default" w:ascii="Times New Roman" w:hAnsi="Times New Roman" w:eastAsia="方正仿宋_GBK" w:cs="Times New Roman"/>
          <w:sz w:val="32"/>
          <w:szCs w:val="32"/>
        </w:rPr>
        <w:t>街道对各村社区排查出的安全隐患复核汇总，并报送到区住房城乡建委，由区住房城乡建委组织对各村社区初判存在安全隐患房屋逐栋开展隐患核实。一是组织或委托专业技术力量依据《城镇房屋结构安全排查技术要点》《自建房结构安全排查技术要点（暂行）》等技术文件开展隐患核查，核查发现房屋确有安全隐患的，专业技术机构应出具《排查报告》，明确房屋安全隐患等级和处置建议。二是需进一步确定</w:t>
      </w:r>
      <w:bookmarkStart w:id="1" w:name="_GoBack"/>
      <w:bookmarkEnd w:id="1"/>
      <w:r>
        <w:rPr>
          <w:rFonts w:hint="default" w:ascii="Times New Roman" w:hAnsi="Times New Roman" w:eastAsia="方正仿宋_GBK" w:cs="Times New Roman"/>
          <w:sz w:val="32"/>
          <w:szCs w:val="32"/>
        </w:rPr>
        <w:t>房屋危险程度和处置整治措施的房屋，各村社区应配合街道及时督促房屋安全责任人按照相关技术标准委托鉴定，依据鉴定结论调整后续管控整治措施。三是建立《城乡房屋汛前安全排查整治“百日行动”排查及整治工作台账》（详见附件2），并及时报送街道村居事务服务中心，涉及街道其他科室的，应同步报送。</w:t>
      </w:r>
    </w:p>
    <w:p w14:paraId="6042978B">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（三）实施管控。</w:t>
      </w:r>
      <w:r>
        <w:rPr>
          <w:rFonts w:hint="default" w:ascii="Times New Roman" w:hAnsi="Times New Roman" w:eastAsia="方正仿宋_GBK" w:cs="Times New Roman"/>
          <w:sz w:val="32"/>
          <w:szCs w:val="32"/>
        </w:rPr>
        <w:t>各村社区要加强与街道相关科室的工作协同，形成工作合力，确保汛期前安全隐患全面管控到位。一是对隐患等级为倒塌风险安全隐患或者鉴定结论为D级的危险房屋，要立即书面告知房屋产权人或使用人，第一时间依法落实人员搬离、停用、封房等措施，挂牌警示危险区域，采取断水、断电、断气和硬质封闭处置措施，防止人员回流和恢复使用。人员搬离前应采取“人防”“技防”或“智防”等方式加强房屋监测和管控，严防安全事故发生。二是对隐患等级为严重安全隐患或者安全鉴定结论为C级的危险房屋，应按照“先管控后整治”的原则，以排查报告或鉴定报告为依据，立即通过“人防”方式实施管控，必要时可采取“技防”或“智防”的方式实施管控，同步督促房屋安全责任人履行观察使用的安全主体责任。三是对隐患等级为一般安全隐患的房屋，应立查立改及时消除安全隐患。</w:t>
      </w:r>
    </w:p>
    <w:p w14:paraId="63ACA2F9">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（四）整治销号。</w:t>
      </w:r>
      <w:r>
        <w:rPr>
          <w:rFonts w:hint="default" w:ascii="Times New Roman" w:hAnsi="Times New Roman" w:eastAsia="方正仿宋_GBK" w:cs="Times New Roman"/>
          <w:sz w:val="32"/>
          <w:szCs w:val="32"/>
        </w:rPr>
        <w:t>对已纳入四个专项工作和“百日行动”期间新发现的各类隐患房屋，在确保管控及时到位的同时，按照相关法律法规和专项工作要求，各村社区配合街道督促房屋安全责任人确定整治方案和时限，按期完成整治销号。</w:t>
      </w:r>
    </w:p>
    <w:p w14:paraId="4F792E2A">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四、工作措施</w:t>
      </w:r>
    </w:p>
    <w:p w14:paraId="42736BD9">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（一）加强组织领导。</w:t>
      </w:r>
      <w:r>
        <w:rPr>
          <w:rFonts w:hint="default" w:ascii="Times New Roman" w:hAnsi="Times New Roman" w:eastAsia="方正仿宋_GBK" w:cs="Times New Roman"/>
          <w:sz w:val="32"/>
          <w:szCs w:val="32"/>
        </w:rPr>
        <w:t>各村社区要充分认识防汛减灾工作的重要性、复杂性和艰巨性，强化组织领导，在本工作方案基础进一步细化目标任务、优化工作措施，确保政策措施到位、人员配置到位、工作落实到位。要加强宣传引导，发动群众广泛参与，畅通投诉举报渠道，强化群防群治。</w:t>
      </w:r>
    </w:p>
    <w:p w14:paraId="682FD983">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（二）明确任务分工。</w:t>
      </w:r>
      <w:r>
        <w:rPr>
          <w:rFonts w:hint="default" w:ascii="Times New Roman" w:hAnsi="Times New Roman" w:eastAsia="方正仿宋_GBK" w:cs="Times New Roman"/>
          <w:sz w:val="32"/>
          <w:szCs w:val="32"/>
        </w:rPr>
        <w:t>街道村居事务服务中心负责统筹，区住房城乡建委提供业务和技术支持，指导村社区做好排查整治工作。</w:t>
      </w:r>
    </w:p>
    <w:p w14:paraId="4BED24B7">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（三）强化技术支持。</w:t>
      </w:r>
      <w:r>
        <w:rPr>
          <w:rFonts w:hint="default" w:ascii="Times New Roman" w:hAnsi="Times New Roman" w:eastAsia="方正仿宋_GBK" w:cs="Times New Roman"/>
          <w:sz w:val="32"/>
          <w:szCs w:val="32"/>
        </w:rPr>
        <w:t>按照全市现有专业排查整治技术保障体系，区住房城乡建委依托专业技术机构和人员，提供技术服务。初判存在不安全行为或不安全迹象的房屋，均应通过专业技术手段确定隐患真实性、隐患等级，提出处置建议，并据此开展隐患管控和整治。</w:t>
      </w:r>
    </w:p>
    <w:p w14:paraId="2AD6614D">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（四）开展督导检查。</w:t>
      </w:r>
      <w:r>
        <w:rPr>
          <w:rFonts w:hint="default" w:ascii="Times New Roman" w:hAnsi="Times New Roman" w:eastAsia="方正仿宋_GBK" w:cs="Times New Roman"/>
          <w:sz w:val="32"/>
          <w:szCs w:val="32"/>
        </w:rPr>
        <w:t>街道村居事务服务中心要依托区住房城乡建委等部门和技术单位，加强对村社区的督促指导，确保各类工作任务全面执行到位，跟踪评估各村社工作落实情况，对未按要求开展工作、工作推动不积极、消极应付的予以通报，对因工作不力导致发生重大安全事故的上报追责问责。</w:t>
      </w:r>
    </w:p>
    <w:p w14:paraId="5449B9DA">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（五）做好信息报送。</w:t>
      </w:r>
      <w:r>
        <w:rPr>
          <w:rFonts w:hint="default" w:ascii="Times New Roman" w:hAnsi="Times New Roman" w:eastAsia="方正仿宋_GBK" w:cs="Times New Roman"/>
          <w:sz w:val="32"/>
          <w:szCs w:val="32"/>
        </w:rPr>
        <w:t>各村社区应于每月12日、28日前将城乡房屋汛前安全排查整治“百日行动”排查及整治工作台账（详见附件2）报送街道村居事务服务中心，并于6月10日前报送城乡房屋汛前安全排查整治“百日行动”工作统计表（详见附件3）。</w:t>
      </w:r>
    </w:p>
    <w:p w14:paraId="1718722D">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547E976B">
      <w:pPr>
        <w:keepNext w:val="0"/>
        <w:keepLines w:val="0"/>
        <w:pageBreakBefore w:val="0"/>
        <w:widowControl/>
        <w:suppressLineNumbers w:val="0"/>
        <w:kinsoku/>
        <w:wordWrap/>
        <w:overflowPunct/>
        <w:topLinePunct w:val="0"/>
        <w:autoSpaceDE/>
        <w:autoSpaceDN/>
        <w:bidi w:val="0"/>
        <w:adjustRightInd/>
        <w:snapToGrid/>
        <w:spacing w:line="596" w:lineRule="exact"/>
        <w:ind w:left="1920" w:leftChars="200" w:hanging="1280" w:hangingChars="4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附</w:t>
      </w:r>
      <w:r>
        <w:rPr>
          <w:rFonts w:hint="eastAsia" w:ascii="方正仿宋_GBK" w:hAnsi="方正仿宋_GBK" w:eastAsia="方正仿宋_GBK" w:cs="方正仿宋_GBK"/>
          <w:b w:val="0"/>
          <w:bCs w:val="0"/>
          <w:color w:val="000000"/>
          <w:kern w:val="0"/>
          <w:sz w:val="32"/>
          <w:szCs w:val="32"/>
          <w:lang w:val="en-US" w:eastAsia="zh-CN" w:bidi="ar"/>
        </w:rPr>
        <w:t>件：1.城乡房屋汛前安全排查整治“百日行动”排查</w:t>
      </w:r>
    </w:p>
    <w:p w14:paraId="38355D23">
      <w:pPr>
        <w:keepNext w:val="0"/>
        <w:keepLines w:val="0"/>
        <w:pageBreakBefore w:val="0"/>
        <w:widowControl/>
        <w:suppressLineNumbers w:val="0"/>
        <w:kinsoku/>
        <w:wordWrap/>
        <w:overflowPunct/>
        <w:topLinePunct w:val="0"/>
        <w:autoSpaceDE/>
        <w:autoSpaceDN/>
        <w:bidi w:val="0"/>
        <w:adjustRightInd/>
        <w:snapToGrid/>
        <w:spacing w:line="596" w:lineRule="exact"/>
        <w:ind w:left="1920" w:leftChars="600" w:firstLine="0" w:firstLineChars="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表</w:t>
      </w:r>
    </w:p>
    <w:p w14:paraId="6C304791">
      <w:pPr>
        <w:keepNext w:val="0"/>
        <w:keepLines w:val="0"/>
        <w:pageBreakBefore w:val="0"/>
        <w:widowControl/>
        <w:suppressLineNumbers w:val="0"/>
        <w:kinsoku/>
        <w:wordWrap/>
        <w:overflowPunct/>
        <w:topLinePunct w:val="0"/>
        <w:autoSpaceDE/>
        <w:autoSpaceDN/>
        <w:bidi w:val="0"/>
        <w:adjustRightInd/>
        <w:snapToGrid/>
        <w:spacing w:line="596" w:lineRule="exact"/>
        <w:ind w:left="1920" w:leftChars="500" w:hanging="320" w:hangingChars="1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2.城乡房屋汛前安全排查整治“百日行动”排查</w:t>
      </w:r>
    </w:p>
    <w:p w14:paraId="7942A097">
      <w:pPr>
        <w:keepNext w:val="0"/>
        <w:keepLines w:val="0"/>
        <w:pageBreakBefore w:val="0"/>
        <w:widowControl/>
        <w:suppressLineNumbers w:val="0"/>
        <w:kinsoku/>
        <w:wordWrap/>
        <w:overflowPunct/>
        <w:topLinePunct w:val="0"/>
        <w:autoSpaceDE/>
        <w:autoSpaceDN/>
        <w:bidi w:val="0"/>
        <w:adjustRightInd/>
        <w:snapToGrid/>
        <w:spacing w:line="596" w:lineRule="exact"/>
        <w:ind w:left="1920" w:leftChars="600" w:firstLine="0" w:firstLineChars="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及整治工作台账</w:t>
      </w:r>
    </w:p>
    <w:p w14:paraId="6B7C1020">
      <w:pPr>
        <w:keepNext w:val="0"/>
        <w:keepLines w:val="0"/>
        <w:pageBreakBefore w:val="0"/>
        <w:widowControl/>
        <w:suppressLineNumbers w:val="0"/>
        <w:kinsoku/>
        <w:wordWrap/>
        <w:overflowPunct/>
        <w:topLinePunct w:val="0"/>
        <w:autoSpaceDE/>
        <w:autoSpaceDN/>
        <w:bidi w:val="0"/>
        <w:adjustRightInd/>
        <w:snapToGrid/>
        <w:spacing w:line="596" w:lineRule="exact"/>
        <w:ind w:left="1920" w:leftChars="500" w:hanging="320" w:hangingChars="1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3.城乡房屋汛前安全排查整治“百日行动”工作</w:t>
      </w:r>
    </w:p>
    <w:p w14:paraId="79BC5251">
      <w:pPr>
        <w:keepNext w:val="0"/>
        <w:keepLines w:val="0"/>
        <w:pageBreakBefore w:val="0"/>
        <w:widowControl/>
        <w:suppressLineNumbers w:val="0"/>
        <w:kinsoku/>
        <w:wordWrap/>
        <w:overflowPunct/>
        <w:topLinePunct w:val="0"/>
        <w:autoSpaceDE/>
        <w:autoSpaceDN/>
        <w:bidi w:val="0"/>
        <w:adjustRightInd/>
        <w:snapToGrid/>
        <w:spacing w:line="596" w:lineRule="exact"/>
        <w:ind w:left="1920" w:leftChars="600" w:firstLine="0" w:firstLineChars="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统计表</w:t>
      </w:r>
    </w:p>
    <w:p w14:paraId="7DF13DF2">
      <w:pPr>
        <w:keepNext w:val="0"/>
        <w:keepLines w:val="0"/>
        <w:widowControl/>
        <w:suppressLineNumbers w:val="0"/>
        <w:ind w:left="1920" w:leftChars="500" w:hanging="320" w:hangingChars="100"/>
        <w:jc w:val="left"/>
        <w:rPr>
          <w:rFonts w:hint="eastAsia" w:ascii="方正仿宋_GBK" w:hAnsi="方正仿宋_GBK" w:eastAsia="方正仿宋_GBK" w:cs="方正仿宋_GBK"/>
          <w:b w:val="0"/>
          <w:bCs w:val="0"/>
          <w:color w:val="000000"/>
          <w:kern w:val="0"/>
          <w:sz w:val="32"/>
          <w:szCs w:val="32"/>
          <w:lang w:val="en-US" w:eastAsia="zh-CN" w:bidi="ar"/>
        </w:rPr>
      </w:pPr>
    </w:p>
    <w:p w14:paraId="685B8CB8">
      <w:pPr>
        <w:rPr>
          <w:rFonts w:hint="default" w:ascii="Times New Roman" w:hAnsi="Times New Roman" w:cs="Times New Roman"/>
          <w:b w:val="0"/>
          <w:bCs w:val="0"/>
        </w:rPr>
        <w:sectPr>
          <w:headerReference r:id="rId3" w:type="default"/>
          <w:footerReference r:id="rId5" w:type="default"/>
          <w:headerReference r:id="rId4" w:type="even"/>
          <w:footerReference r:id="rId6" w:type="even"/>
          <w:pgSz w:w="11905" w:h="16838"/>
          <w:pgMar w:top="2098" w:right="1474" w:bottom="1984" w:left="1587" w:header="851" w:footer="1417" w:gutter="0"/>
          <w:pgNumType w:fmt="decimal"/>
          <w:cols w:space="720" w:num="1"/>
          <w:rtlGutter w:val="0"/>
          <w:docGrid w:type="linesAndChars" w:linePitch="600" w:charSpace="204"/>
        </w:sectPr>
      </w:pPr>
    </w:p>
    <w:p w14:paraId="158841CA">
      <w:pPr>
        <w:keepNext w:val="0"/>
        <w:keepLines w:val="0"/>
        <w:widowControl/>
        <w:suppressLineNumbers w:val="0"/>
        <w:jc w:val="left"/>
        <w:rPr>
          <w:rFonts w:hint="default"/>
          <w:lang w:val="en-US" w:eastAsia="zh-CN"/>
        </w:rPr>
      </w:pPr>
      <w:r>
        <w:rPr>
          <w:rFonts w:hint="default" w:ascii="Times New Roman" w:hAnsi="Times New Roman" w:eastAsia="方正黑体_GBK" w:cs="Times New Roman"/>
          <w:color w:val="000000"/>
          <w:kern w:val="0"/>
          <w:sz w:val="31"/>
          <w:szCs w:val="31"/>
          <w:lang w:val="en-US" w:eastAsia="zh-CN" w:bidi="ar"/>
        </w:rPr>
        <w:t>附件1</w:t>
      </w:r>
    </w:p>
    <w:p w14:paraId="2CC6B5BA">
      <w:pPr>
        <w:keepNext w:val="0"/>
        <w:keepLines w:val="0"/>
        <w:widowControl/>
        <w:suppressLineNumbers w:val="0"/>
        <w:jc w:val="center"/>
        <w:rPr>
          <w:rFonts w:hint="default"/>
        </w:rPr>
      </w:pPr>
      <w:r>
        <w:rPr>
          <w:rFonts w:hint="default" w:ascii="Times New Roman" w:hAnsi="Times New Roman" w:eastAsia="方正小标宋_GBK" w:cs="Times New Roman"/>
          <w:sz w:val="36"/>
          <w:szCs w:val="36"/>
        </w:rPr>
        <w:t>北碚区城乡房屋汛前安全排查整治“百日行动”排查表</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292"/>
        <w:gridCol w:w="1967"/>
        <w:gridCol w:w="2129"/>
      </w:tblGrid>
      <w:tr w14:paraId="2662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6" w:type="dxa"/>
            <w:gridSpan w:val="4"/>
            <w:shd w:val="clear" w:color="auto" w:fill="auto"/>
          </w:tcPr>
          <w:p w14:paraId="69924038">
            <w:pPr>
              <w:spacing w:line="340" w:lineRule="exact"/>
              <w:jc w:val="left"/>
              <w:rPr>
                <w:rFonts w:ascii="Times New Roman" w:hAnsi="Times New Roman" w:eastAsia="方正黑体_GBK" w:cs="Times New Roman"/>
                <w:color w:val="auto"/>
                <w:kern w:val="0"/>
                <w:sz w:val="24"/>
                <w:szCs w:val="24"/>
                <w:highlight w:val="none"/>
                <w:u w:val="none"/>
              </w:rPr>
            </w:pPr>
            <w:r>
              <w:rPr>
                <w:rFonts w:ascii="Times New Roman" w:hAnsi="Times New Roman" w:eastAsia="方正黑体_GBK" w:cs="Times New Roman"/>
                <w:color w:val="auto"/>
                <w:spacing w:val="-5"/>
                <w:kern w:val="0"/>
                <w:sz w:val="24"/>
                <w:szCs w:val="24"/>
                <w:highlight w:val="none"/>
                <w:u w:val="none"/>
              </w:rPr>
              <w:t>一、房屋基本信息</w:t>
            </w:r>
          </w:p>
        </w:tc>
      </w:tr>
      <w:tr w14:paraId="71C3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8" w:type="dxa"/>
            <w:shd w:val="clear" w:color="auto" w:fill="auto"/>
          </w:tcPr>
          <w:p w14:paraId="5CD39D38">
            <w:pPr>
              <w:spacing w:line="340" w:lineRule="exact"/>
              <w:jc w:val="center"/>
              <w:rPr>
                <w:rFonts w:ascii="Times New Roman" w:hAnsi="Times New Roman" w:eastAsia="方正仿宋_GBK" w:cs="Times New Roman"/>
                <w:color w:val="auto"/>
                <w:kern w:val="0"/>
                <w:sz w:val="24"/>
                <w:szCs w:val="24"/>
                <w:highlight w:val="none"/>
                <w:u w:val="none"/>
              </w:rPr>
            </w:pPr>
            <w:r>
              <w:rPr>
                <w:rFonts w:ascii="Times New Roman" w:hAnsi="Times New Roman" w:eastAsia="方正仿宋_GBK" w:cs="Times New Roman"/>
                <w:color w:val="auto"/>
                <w:spacing w:val="2"/>
                <w:kern w:val="0"/>
                <w:sz w:val="24"/>
                <w:szCs w:val="24"/>
                <w:highlight w:val="none"/>
                <w:u w:val="none"/>
                <w:lang w:eastAsia="en-US"/>
              </w:rPr>
              <w:t>房屋地址</w:t>
            </w:r>
          </w:p>
        </w:tc>
        <w:tc>
          <w:tcPr>
            <w:tcW w:w="6388" w:type="dxa"/>
            <w:gridSpan w:val="3"/>
            <w:shd w:val="clear" w:color="auto" w:fill="auto"/>
          </w:tcPr>
          <w:p w14:paraId="31EB048B">
            <w:pPr>
              <w:spacing w:line="340" w:lineRule="exact"/>
              <w:rPr>
                <w:rFonts w:ascii="Times New Roman" w:hAnsi="Times New Roman" w:eastAsia="方正仿宋_GBK" w:cs="Times New Roman"/>
                <w:color w:val="auto"/>
                <w:kern w:val="0"/>
                <w:sz w:val="24"/>
                <w:szCs w:val="24"/>
                <w:highlight w:val="none"/>
                <w:u w:val="none"/>
                <w:shd w:val="clear" w:color="auto" w:fill="auto"/>
              </w:rPr>
            </w:pPr>
            <w:r>
              <w:rPr>
                <w:rFonts w:ascii="Times New Roman" w:hAnsi="Times New Roman" w:eastAsia="方正仿宋_GBK" w:cs="Times New Roman"/>
                <w:color w:val="auto"/>
                <w:spacing w:val="8"/>
                <w:kern w:val="0"/>
                <w:sz w:val="24"/>
                <w:szCs w:val="24"/>
                <w:highlight w:val="none"/>
                <w:u w:val="none"/>
                <w:shd w:val="clear" w:color="auto" w:fill="auto"/>
              </w:rPr>
              <w:t xml:space="preserve">      </w:t>
            </w:r>
            <w:r>
              <w:rPr>
                <w:rFonts w:ascii="Times New Roman" w:hAnsi="Times New Roman" w:eastAsia="方正仿宋_GBK" w:cs="Times New Roman"/>
                <w:color w:val="auto"/>
                <w:spacing w:val="8"/>
                <w:kern w:val="0"/>
                <w:sz w:val="24"/>
                <w:szCs w:val="24"/>
                <w:highlight w:val="none"/>
                <w:u w:val="none"/>
                <w:shd w:val="clear" w:color="auto" w:fill="auto"/>
                <w:lang w:eastAsia="en-US"/>
              </w:rPr>
              <w:t xml:space="preserve"> </w:t>
            </w:r>
            <w:r>
              <w:rPr>
                <w:rFonts w:ascii="Times New Roman" w:hAnsi="Times New Roman" w:eastAsia="方正仿宋_GBK" w:cs="Times New Roman"/>
                <w:color w:val="auto"/>
                <w:spacing w:val="8"/>
                <w:kern w:val="0"/>
                <w:sz w:val="24"/>
                <w:szCs w:val="24"/>
                <w:highlight w:val="none"/>
                <w:u w:val="none"/>
                <w:shd w:val="clear" w:color="auto" w:fill="auto"/>
              </w:rPr>
              <w:t xml:space="preserve">    </w:t>
            </w:r>
            <w:r>
              <w:rPr>
                <w:rFonts w:hint="eastAsia" w:ascii="Times New Roman" w:hAnsi="Times New Roman" w:eastAsia="方正仿宋_GBK" w:cs="Times New Roman"/>
                <w:color w:val="auto"/>
                <w:spacing w:val="8"/>
                <w:kern w:val="0"/>
                <w:sz w:val="24"/>
                <w:szCs w:val="24"/>
                <w:highlight w:val="none"/>
                <w:u w:val="none"/>
                <w:shd w:val="clear" w:color="auto" w:fill="auto"/>
                <w:lang w:val="en-US" w:eastAsia="zh-CN"/>
              </w:rPr>
              <w:t xml:space="preserve"> </w:t>
            </w:r>
            <w:r>
              <w:rPr>
                <w:rFonts w:ascii="Times New Roman" w:hAnsi="Times New Roman" w:eastAsia="方正仿宋_GBK" w:cs="Times New Roman"/>
                <w:color w:val="auto"/>
                <w:spacing w:val="8"/>
                <w:kern w:val="0"/>
                <w:sz w:val="24"/>
                <w:szCs w:val="24"/>
                <w:highlight w:val="none"/>
                <w:u w:val="none"/>
                <w:shd w:val="clear" w:color="auto" w:fill="auto"/>
                <w:lang w:eastAsia="en-US"/>
              </w:rPr>
              <w:t>街道(</w:t>
            </w:r>
            <w:r>
              <w:rPr>
                <w:rFonts w:ascii="Times New Roman" w:hAnsi="Times New Roman" w:eastAsia="方正仿宋_GBK" w:cs="Times New Roman"/>
                <w:color w:val="auto"/>
                <w:spacing w:val="8"/>
                <w:kern w:val="0"/>
                <w:sz w:val="24"/>
                <w:szCs w:val="24"/>
                <w:highlight w:val="none"/>
                <w:u w:val="none"/>
                <w:shd w:val="clear" w:color="auto" w:fill="auto"/>
              </w:rPr>
              <w:t>镇</w:t>
            </w:r>
            <w:r>
              <w:rPr>
                <w:rFonts w:ascii="Times New Roman" w:hAnsi="Times New Roman" w:eastAsia="方正仿宋_GBK" w:cs="Times New Roman"/>
                <w:color w:val="auto"/>
                <w:spacing w:val="8"/>
                <w:kern w:val="0"/>
                <w:sz w:val="24"/>
                <w:szCs w:val="24"/>
                <w:highlight w:val="none"/>
                <w:u w:val="none"/>
                <w:shd w:val="clear" w:color="auto" w:fill="auto"/>
                <w:lang w:eastAsia="en-US"/>
              </w:rPr>
              <w:t xml:space="preserve">)    </w:t>
            </w:r>
            <w:r>
              <w:rPr>
                <w:rFonts w:ascii="Times New Roman" w:hAnsi="Times New Roman" w:eastAsia="方正仿宋_GBK" w:cs="Times New Roman"/>
                <w:color w:val="auto"/>
                <w:spacing w:val="8"/>
                <w:kern w:val="0"/>
                <w:sz w:val="24"/>
                <w:szCs w:val="24"/>
                <w:highlight w:val="none"/>
                <w:u w:val="none"/>
                <w:shd w:val="clear" w:color="auto" w:fill="auto"/>
              </w:rPr>
              <w:t xml:space="preserve"> </w:t>
            </w:r>
            <w:r>
              <w:rPr>
                <w:rFonts w:ascii="Times New Roman" w:hAnsi="Times New Roman" w:eastAsia="方正仿宋_GBK" w:cs="Times New Roman"/>
                <w:color w:val="auto"/>
                <w:spacing w:val="8"/>
                <w:kern w:val="0"/>
                <w:sz w:val="24"/>
                <w:szCs w:val="24"/>
                <w:highlight w:val="none"/>
                <w:u w:val="none"/>
                <w:shd w:val="clear" w:color="auto" w:fill="auto"/>
                <w:lang w:eastAsia="en-US"/>
              </w:rPr>
              <w:t xml:space="preserve">       </w:t>
            </w:r>
            <w:r>
              <w:rPr>
                <w:rFonts w:ascii="Times New Roman" w:hAnsi="Times New Roman" w:eastAsia="方正仿宋_GBK" w:cs="Times New Roman"/>
                <w:color w:val="auto"/>
                <w:spacing w:val="7"/>
                <w:kern w:val="0"/>
                <w:sz w:val="24"/>
                <w:szCs w:val="24"/>
                <w:highlight w:val="none"/>
                <w:u w:val="none"/>
                <w:shd w:val="clear" w:color="auto" w:fill="auto"/>
                <w:lang w:eastAsia="en-US"/>
              </w:rPr>
              <w:t xml:space="preserve">    </w:t>
            </w:r>
            <w:r>
              <w:rPr>
                <w:rFonts w:ascii="Times New Roman" w:hAnsi="Times New Roman" w:eastAsia="方正仿宋_GBK" w:cs="Times New Roman"/>
                <w:color w:val="auto"/>
                <w:spacing w:val="7"/>
                <w:kern w:val="0"/>
                <w:position w:val="1"/>
                <w:sz w:val="24"/>
                <w:szCs w:val="24"/>
                <w:highlight w:val="none"/>
                <w:u w:val="none"/>
                <w:shd w:val="clear" w:color="auto" w:fill="auto"/>
                <w:lang w:eastAsia="en-US"/>
              </w:rPr>
              <w:t>号</w:t>
            </w:r>
          </w:p>
        </w:tc>
      </w:tr>
      <w:tr w14:paraId="77D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8" w:type="dxa"/>
          </w:tcPr>
          <w:p w14:paraId="63510F1C">
            <w:pPr>
              <w:spacing w:line="340" w:lineRule="exact"/>
              <w:jc w:val="center"/>
              <w:rPr>
                <w:rFonts w:ascii="Times New Roman" w:hAnsi="Times New Roman" w:eastAsia="方正仿宋_GBK" w:cs="Times New Roman"/>
                <w:color w:val="auto"/>
                <w:kern w:val="0"/>
                <w:sz w:val="24"/>
                <w:szCs w:val="24"/>
                <w:highlight w:val="none"/>
                <w:u w:val="none"/>
              </w:rPr>
            </w:pPr>
            <w:r>
              <w:rPr>
                <w:rFonts w:ascii="Times New Roman" w:hAnsi="Times New Roman" w:eastAsia="方正仿宋_GBK" w:cs="Times New Roman"/>
                <w:color w:val="auto"/>
                <w:spacing w:val="2"/>
                <w:kern w:val="0"/>
                <w:sz w:val="24"/>
                <w:szCs w:val="24"/>
                <w:highlight w:val="none"/>
                <w:u w:val="none"/>
              </w:rPr>
              <w:t>产权人/单位</w:t>
            </w:r>
          </w:p>
        </w:tc>
        <w:tc>
          <w:tcPr>
            <w:tcW w:w="2292" w:type="dxa"/>
          </w:tcPr>
          <w:p w14:paraId="44C2EB93">
            <w:pPr>
              <w:spacing w:line="340" w:lineRule="exact"/>
              <w:rPr>
                <w:rFonts w:ascii="Times New Roman" w:hAnsi="Times New Roman" w:eastAsia="方正仿宋_GBK" w:cs="Times New Roman"/>
                <w:color w:val="auto"/>
                <w:kern w:val="0"/>
                <w:sz w:val="24"/>
                <w:szCs w:val="24"/>
                <w:highlight w:val="none"/>
                <w:u w:val="none"/>
              </w:rPr>
            </w:pPr>
          </w:p>
        </w:tc>
        <w:tc>
          <w:tcPr>
            <w:tcW w:w="1967" w:type="dxa"/>
          </w:tcPr>
          <w:p w14:paraId="08BC5418">
            <w:pPr>
              <w:spacing w:line="340" w:lineRule="exact"/>
              <w:jc w:val="center"/>
              <w:rPr>
                <w:rFonts w:ascii="Times New Roman" w:hAnsi="Times New Roman" w:eastAsia="方正仿宋_GBK" w:cs="Times New Roman"/>
                <w:color w:val="auto"/>
                <w:kern w:val="0"/>
                <w:sz w:val="24"/>
                <w:szCs w:val="24"/>
                <w:highlight w:val="none"/>
                <w:u w:val="none"/>
              </w:rPr>
            </w:pPr>
            <w:r>
              <w:rPr>
                <w:rFonts w:ascii="Times New Roman" w:hAnsi="Times New Roman" w:eastAsia="方正仿宋_GBK" w:cs="Times New Roman"/>
                <w:color w:val="auto"/>
                <w:spacing w:val="-3"/>
                <w:kern w:val="0"/>
                <w:sz w:val="24"/>
                <w:szCs w:val="24"/>
                <w:highlight w:val="none"/>
                <w:u w:val="none"/>
                <w:lang w:eastAsia="en-US"/>
              </w:rPr>
              <w:t>层数</w:t>
            </w:r>
          </w:p>
        </w:tc>
        <w:tc>
          <w:tcPr>
            <w:tcW w:w="2129" w:type="dxa"/>
          </w:tcPr>
          <w:p w14:paraId="576CAC40">
            <w:pPr>
              <w:spacing w:line="340" w:lineRule="exact"/>
              <w:rPr>
                <w:rFonts w:ascii="Times New Roman" w:hAnsi="Times New Roman" w:eastAsia="方正仿宋_GBK" w:cs="Times New Roman"/>
                <w:color w:val="auto"/>
                <w:kern w:val="0"/>
                <w:sz w:val="24"/>
                <w:szCs w:val="24"/>
                <w:highlight w:val="none"/>
                <w:u w:val="none"/>
              </w:rPr>
            </w:pPr>
          </w:p>
        </w:tc>
      </w:tr>
      <w:tr w14:paraId="7A2E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dxa"/>
            <w:vAlign w:val="center"/>
          </w:tcPr>
          <w:p w14:paraId="1F459761">
            <w:pPr>
              <w:spacing w:line="340" w:lineRule="exact"/>
              <w:jc w:val="center"/>
              <w:rPr>
                <w:rFonts w:ascii="Times New Roman" w:hAnsi="Times New Roman" w:eastAsia="方正仿宋_GBK" w:cs="Times New Roman"/>
                <w:color w:val="auto"/>
                <w:kern w:val="0"/>
                <w:sz w:val="24"/>
                <w:szCs w:val="24"/>
                <w:highlight w:val="none"/>
                <w:u w:val="none"/>
              </w:rPr>
            </w:pPr>
            <w:r>
              <w:rPr>
                <w:rFonts w:ascii="Times New Roman" w:hAnsi="Times New Roman" w:eastAsia="方正仿宋_GBK" w:cs="Times New Roman"/>
                <w:color w:val="auto"/>
                <w:spacing w:val="-3"/>
                <w:kern w:val="0"/>
                <w:sz w:val="24"/>
                <w:szCs w:val="24"/>
                <w:highlight w:val="none"/>
                <w:u w:val="none"/>
              </w:rPr>
              <w:t>房屋用途</w:t>
            </w:r>
          </w:p>
        </w:tc>
        <w:tc>
          <w:tcPr>
            <w:tcW w:w="2292" w:type="dxa"/>
            <w:vAlign w:val="center"/>
          </w:tcPr>
          <w:p w14:paraId="43E27B7F">
            <w:pPr>
              <w:spacing w:line="340" w:lineRule="exact"/>
              <w:jc w:val="left"/>
              <w:rPr>
                <w:rFonts w:ascii="Times New Roman" w:hAnsi="Times New Roman" w:eastAsia="方正仿宋_GBK" w:cs="Times New Roman"/>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ascii="Times New Roman" w:hAnsi="Times New Roman" w:eastAsia="方正仿宋_GBK" w:cs="Times New Roman"/>
                <w:color w:val="auto"/>
                <w:kern w:val="0"/>
                <w:sz w:val="24"/>
                <w:szCs w:val="24"/>
                <w:highlight w:val="none"/>
                <w:u w:val="none"/>
              </w:rPr>
              <w:t xml:space="preserve">住宅 </w:t>
            </w:r>
            <w:r>
              <w:rPr>
                <w:rFonts w:hint="eastAsia" w:ascii="Times New Roman" w:hAnsi="Times New Roman" w:eastAsia="方正仿宋_GBK" w:cs="Times New Roman"/>
                <w:color w:val="auto"/>
                <w:spacing w:val="-6"/>
                <w:kern w:val="0"/>
                <w:sz w:val="24"/>
                <w:szCs w:val="24"/>
                <w:highlight w:val="none"/>
                <w:u w:val="none"/>
              </w:rPr>
              <w:t>□</w:t>
            </w:r>
            <w:r>
              <w:rPr>
                <w:rFonts w:ascii="Times New Roman" w:hAnsi="Times New Roman" w:eastAsia="方正仿宋_GBK" w:cs="Times New Roman"/>
                <w:color w:val="auto"/>
                <w:kern w:val="0"/>
                <w:sz w:val="24"/>
                <w:szCs w:val="24"/>
                <w:highlight w:val="none"/>
                <w:u w:val="none"/>
              </w:rPr>
              <w:t>非住宅</w:t>
            </w:r>
          </w:p>
        </w:tc>
        <w:tc>
          <w:tcPr>
            <w:tcW w:w="1967" w:type="dxa"/>
          </w:tcPr>
          <w:p w14:paraId="698EC146">
            <w:pPr>
              <w:spacing w:line="340" w:lineRule="exact"/>
              <w:jc w:val="center"/>
              <w:rPr>
                <w:rFonts w:ascii="Times New Roman" w:hAnsi="Times New Roman" w:eastAsia="方正仿宋_GBK" w:cs="Times New Roman"/>
                <w:color w:val="auto"/>
                <w:kern w:val="0"/>
                <w:sz w:val="24"/>
                <w:szCs w:val="24"/>
                <w:highlight w:val="none"/>
                <w:u w:val="none"/>
              </w:rPr>
            </w:pPr>
            <w:r>
              <w:rPr>
                <w:rFonts w:ascii="Times New Roman" w:hAnsi="Times New Roman" w:eastAsia="方正仿宋_GBK" w:cs="Times New Roman"/>
                <w:color w:val="auto"/>
                <w:spacing w:val="2"/>
                <w:kern w:val="0"/>
                <w:sz w:val="24"/>
                <w:szCs w:val="24"/>
                <w:highlight w:val="none"/>
                <w:u w:val="none"/>
                <w:lang w:eastAsia="en-US"/>
              </w:rPr>
              <w:t>建成</w:t>
            </w:r>
            <w:r>
              <w:rPr>
                <w:rFonts w:ascii="Times New Roman" w:hAnsi="Times New Roman" w:eastAsia="方正仿宋_GBK" w:cs="Times New Roman"/>
                <w:color w:val="auto"/>
                <w:spacing w:val="2"/>
                <w:kern w:val="0"/>
                <w:sz w:val="24"/>
                <w:szCs w:val="24"/>
                <w:highlight w:val="none"/>
                <w:u w:val="none"/>
              </w:rPr>
              <w:t>年代</w:t>
            </w:r>
          </w:p>
        </w:tc>
        <w:tc>
          <w:tcPr>
            <w:tcW w:w="2129" w:type="dxa"/>
          </w:tcPr>
          <w:p w14:paraId="5C91A1E6">
            <w:pPr>
              <w:spacing w:line="340" w:lineRule="exact"/>
              <w:rPr>
                <w:rFonts w:ascii="Times New Roman" w:hAnsi="Times New Roman" w:eastAsia="方正仿宋_GBK" w:cs="Times New Roman"/>
                <w:color w:val="auto"/>
                <w:kern w:val="0"/>
                <w:sz w:val="24"/>
                <w:szCs w:val="24"/>
                <w:highlight w:val="none"/>
                <w:u w:val="none"/>
              </w:rPr>
            </w:pPr>
          </w:p>
        </w:tc>
      </w:tr>
      <w:tr w14:paraId="2C49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dxa"/>
            <w:vAlign w:val="center"/>
          </w:tcPr>
          <w:p w14:paraId="61D721AC">
            <w:pPr>
              <w:spacing w:line="340" w:lineRule="exact"/>
              <w:jc w:val="center"/>
              <w:rPr>
                <w:rFonts w:hint="eastAsia" w:ascii="Times New Roman" w:hAnsi="Times New Roman" w:eastAsia="方正仿宋_GBK" w:cs="Times New Roman"/>
                <w:color w:val="auto"/>
                <w:spacing w:val="-3"/>
                <w:kern w:val="0"/>
                <w:sz w:val="24"/>
                <w:szCs w:val="24"/>
                <w:highlight w:val="none"/>
                <w:u w:val="none"/>
                <w:lang w:eastAsia="zh-CN"/>
              </w:rPr>
            </w:pPr>
            <w:r>
              <w:rPr>
                <w:rFonts w:hint="eastAsia" w:ascii="Times New Roman" w:hAnsi="Times New Roman" w:eastAsia="方正仿宋_GBK" w:cs="Times New Roman"/>
                <w:color w:val="auto"/>
                <w:spacing w:val="-3"/>
                <w:kern w:val="0"/>
                <w:sz w:val="24"/>
                <w:szCs w:val="24"/>
                <w:highlight w:val="none"/>
                <w:u w:val="none"/>
                <w:lang w:eastAsia="zh-CN"/>
              </w:rPr>
              <w:t>房屋所属土地性质</w:t>
            </w:r>
          </w:p>
        </w:tc>
        <w:tc>
          <w:tcPr>
            <w:tcW w:w="6388" w:type="dxa"/>
            <w:gridSpan w:val="3"/>
            <w:vAlign w:val="center"/>
          </w:tcPr>
          <w:p w14:paraId="18CE0432">
            <w:pPr>
              <w:spacing w:line="340" w:lineRule="exact"/>
              <w:ind w:firstLine="0" w:firstLineChars="0"/>
              <w:rPr>
                <w:rFonts w:ascii="Times New Roman" w:hAnsi="Times New Roman" w:eastAsia="方正仿宋_GBK" w:cs="Times New Roman"/>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□集体土地</w:t>
            </w:r>
            <w:r>
              <w:rPr>
                <w:rFonts w:hint="eastAsia" w:ascii="Times New Roman" w:hAnsi="Times New Roman" w:eastAsia="方正仿宋_GBK" w:cs="Times New Roman"/>
                <w:color w:val="auto"/>
                <w:spacing w:val="-6"/>
                <w:kern w:val="0"/>
                <w:sz w:val="24"/>
                <w:szCs w:val="24"/>
                <w:highlight w:val="none"/>
                <w:u w:val="none"/>
                <w:lang w:val="en-US" w:eastAsia="zh-CN"/>
              </w:rPr>
              <w:t xml:space="preserve">   </w:t>
            </w:r>
            <w:r>
              <w:rPr>
                <w:rFonts w:hint="eastAsia" w:ascii="Times New Roman" w:hAnsi="Times New Roman" w:eastAsia="方正仿宋_GBK" w:cs="Times New Roman"/>
                <w:color w:val="auto"/>
                <w:spacing w:val="-6"/>
                <w:kern w:val="0"/>
                <w:sz w:val="24"/>
                <w:szCs w:val="24"/>
                <w:highlight w:val="none"/>
                <w:u w:val="none"/>
              </w:rPr>
              <w:t>□国有土地</w:t>
            </w:r>
          </w:p>
        </w:tc>
      </w:tr>
      <w:tr w14:paraId="40F3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6" w:type="dxa"/>
            <w:gridSpan w:val="4"/>
            <w:shd w:val="clear" w:color="auto" w:fill="auto"/>
          </w:tcPr>
          <w:p w14:paraId="2EEF12AB">
            <w:pPr>
              <w:spacing w:line="340" w:lineRule="exact"/>
              <w:rPr>
                <w:rFonts w:ascii="Times New Roman" w:hAnsi="Times New Roman" w:eastAsia="宋体" w:cs="Times New Roman"/>
                <w:color w:val="auto"/>
                <w:kern w:val="0"/>
                <w:sz w:val="24"/>
                <w:szCs w:val="24"/>
                <w:highlight w:val="none"/>
                <w:u w:val="none"/>
              </w:rPr>
            </w:pPr>
            <w:r>
              <w:rPr>
                <w:rFonts w:ascii="Times New Roman" w:hAnsi="Times New Roman" w:eastAsia="方正黑体_GBK" w:cs="Times New Roman"/>
                <w:color w:val="auto"/>
                <w:spacing w:val="-5"/>
                <w:kern w:val="0"/>
                <w:sz w:val="24"/>
                <w:szCs w:val="24"/>
                <w:highlight w:val="none"/>
                <w:u w:val="none"/>
              </w:rPr>
              <w:t>二、安全隐患排查</w:t>
            </w:r>
          </w:p>
        </w:tc>
      </w:tr>
      <w:tr w14:paraId="5306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6" w:type="dxa"/>
            <w:gridSpan w:val="4"/>
            <w:vAlign w:val="center"/>
          </w:tcPr>
          <w:p w14:paraId="1105152E">
            <w:pPr>
              <w:spacing w:line="340" w:lineRule="exact"/>
              <w:jc w:val="center"/>
              <w:rPr>
                <w:rFonts w:ascii="Times New Roman" w:hAnsi="Times New Roman" w:eastAsia="方正仿宋_GBK" w:cs="Times New Roman"/>
                <w:color w:val="auto"/>
                <w:spacing w:val="-6"/>
                <w:kern w:val="0"/>
                <w:sz w:val="24"/>
                <w:szCs w:val="24"/>
                <w:highlight w:val="none"/>
                <w:u w:val="none"/>
              </w:rPr>
            </w:pPr>
            <w:r>
              <w:rPr>
                <w:rFonts w:hint="eastAsia" w:ascii="Times New Roman" w:hAnsi="Times New Roman" w:eastAsia="方正仿宋_GBK" w:cs="Times New Roman"/>
                <w:color w:val="auto"/>
                <w:spacing w:val="-3"/>
                <w:kern w:val="0"/>
                <w:sz w:val="24"/>
                <w:szCs w:val="24"/>
                <w:highlight w:val="none"/>
                <w:u w:val="none"/>
              </w:rPr>
              <w:t>1.房屋使用</w:t>
            </w:r>
            <w:r>
              <w:rPr>
                <w:rFonts w:ascii="Times New Roman" w:hAnsi="Times New Roman" w:eastAsia="方正仿宋_GBK" w:cs="Times New Roman"/>
                <w:color w:val="auto"/>
                <w:spacing w:val="-3"/>
                <w:kern w:val="0"/>
                <w:sz w:val="24"/>
                <w:szCs w:val="24"/>
                <w:highlight w:val="none"/>
                <w:u w:val="none"/>
              </w:rPr>
              <w:t>不安全行为</w:t>
            </w:r>
          </w:p>
        </w:tc>
      </w:tr>
      <w:tr w14:paraId="7938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8" w:type="dxa"/>
            <w:vAlign w:val="center"/>
          </w:tcPr>
          <w:p w14:paraId="4A7277BB">
            <w:pPr>
              <w:spacing w:line="340" w:lineRule="exact"/>
              <w:jc w:val="left"/>
              <w:rPr>
                <w:rFonts w:ascii="Times New Roman" w:hAnsi="Times New Roman" w:eastAsia="方正仿宋_GBK" w:cs="Times New Roman"/>
                <w:color w:val="auto"/>
                <w:spacing w:val="-3"/>
                <w:kern w:val="0"/>
                <w:sz w:val="24"/>
                <w:szCs w:val="24"/>
                <w:highlight w:val="none"/>
                <w:u w:val="none"/>
              </w:rPr>
            </w:pPr>
            <w:r>
              <w:rPr>
                <w:rFonts w:hint="eastAsia" w:ascii="Times New Roman" w:hAnsi="Times New Roman" w:eastAsia="方正仿宋_GBK" w:cs="Times New Roman"/>
                <w:color w:val="auto"/>
                <w:spacing w:val="-3"/>
                <w:kern w:val="0"/>
                <w:sz w:val="24"/>
                <w:szCs w:val="24"/>
                <w:highlight w:val="none"/>
                <w:u w:val="none"/>
              </w:rPr>
              <w:t>1.1</w:t>
            </w:r>
            <w:r>
              <w:rPr>
                <w:rFonts w:ascii="Times New Roman" w:hAnsi="Times New Roman" w:eastAsia="方正仿宋_GBK" w:cs="Times New Roman"/>
                <w:color w:val="auto"/>
                <w:spacing w:val="-3"/>
                <w:kern w:val="0"/>
                <w:sz w:val="24"/>
                <w:szCs w:val="24"/>
                <w:highlight w:val="none"/>
                <w:u w:val="none"/>
              </w:rPr>
              <w:t>改变房屋使用功能</w:t>
            </w:r>
          </w:p>
        </w:tc>
        <w:tc>
          <w:tcPr>
            <w:tcW w:w="6388" w:type="dxa"/>
            <w:gridSpan w:val="3"/>
            <w:vAlign w:val="center"/>
          </w:tcPr>
          <w:p w14:paraId="7723A334">
            <w:pPr>
              <w:spacing w:line="340" w:lineRule="exact"/>
              <w:rPr>
                <w:rFonts w:hint="eastAsia" w:ascii="方正仿宋_GBK" w:hAnsi="方正仿宋_GBK" w:eastAsia="方正仿宋_GBK" w:cs="方正仿宋_GBK"/>
                <w:color w:val="auto"/>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方正仿宋_GBK" w:hAnsi="方正仿宋_GBK" w:eastAsia="方正仿宋_GBK" w:cs="方正仿宋_GBK"/>
                <w:color w:val="auto"/>
                <w:sz w:val="24"/>
                <w:szCs w:val="24"/>
                <w:highlight w:val="none"/>
                <w:u w:val="none"/>
              </w:rPr>
              <w:t>将原居住功能房屋改变为培训教室、商场、展览厅、健身房、影院、</w:t>
            </w:r>
            <w:r>
              <w:rPr>
                <w:rFonts w:ascii="Times New Roman" w:hAnsi="Times New Roman" w:eastAsia="方正仿宋_GBK" w:cs="Times New Roman"/>
                <w:color w:val="auto"/>
                <w:sz w:val="24"/>
                <w:szCs w:val="24"/>
                <w:highlight w:val="none"/>
                <w:u w:val="none"/>
              </w:rPr>
              <w:t>KTV</w:t>
            </w:r>
            <w:r>
              <w:rPr>
                <w:rFonts w:hint="eastAsia" w:ascii="方正仿宋_GBK" w:hAnsi="方正仿宋_GBK" w:eastAsia="方正仿宋_GBK" w:cs="方正仿宋_GBK"/>
                <w:color w:val="auto"/>
                <w:sz w:val="24"/>
                <w:szCs w:val="24"/>
                <w:highlight w:val="none"/>
                <w:u w:val="none"/>
              </w:rPr>
              <w:t>、餐馆、舞厅、演出舞台、书库、档案库、贮藏室、通风机房、电梯机房等</w:t>
            </w:r>
          </w:p>
          <w:p w14:paraId="3CDDFA37">
            <w:pPr>
              <w:spacing w:line="340" w:lineRule="exact"/>
              <w:rPr>
                <w:rFonts w:ascii="Times New Roman" w:hAnsi="Times New Roman" w:eastAsia="方正仿宋_GBK" w:cs="Times New Roman"/>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其</w:t>
            </w:r>
            <w:r>
              <w:rPr>
                <w:rFonts w:hint="eastAsia" w:ascii="Times New Roman" w:hAnsi="Times New Roman" w:eastAsia="方正仿宋_GBK" w:cs="Times New Roman"/>
                <w:snapToGrid w:val="0"/>
                <w:color w:val="auto"/>
                <w:kern w:val="0"/>
                <w:sz w:val="24"/>
                <w:szCs w:val="24"/>
                <w:highlight w:val="none"/>
                <w:u w:val="none"/>
                <w:lang w:eastAsia="zh-CN"/>
              </w:rPr>
              <w:t>他</w:t>
            </w:r>
            <w:r>
              <w:rPr>
                <w:rFonts w:ascii="Times New Roman" w:hAnsi="Times New Roman" w:eastAsia="方正仿宋_GBK" w:cs="Times New Roman"/>
                <w:snapToGrid w:val="0"/>
                <w:color w:val="auto"/>
                <w:kern w:val="0"/>
                <w:sz w:val="24"/>
                <w:szCs w:val="24"/>
                <w:highlight w:val="none"/>
                <w:u w:val="none"/>
              </w:rPr>
              <w:t xml:space="preserve">               </w:t>
            </w:r>
          </w:p>
        </w:tc>
      </w:tr>
      <w:tr w14:paraId="5B4F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8" w:type="dxa"/>
            <w:vAlign w:val="center"/>
          </w:tcPr>
          <w:p w14:paraId="22B5C80A">
            <w:pPr>
              <w:spacing w:line="340" w:lineRule="exact"/>
              <w:jc w:val="left"/>
              <w:rPr>
                <w:color w:val="auto"/>
                <w:sz w:val="24"/>
                <w:szCs w:val="24"/>
                <w:highlight w:val="none"/>
                <w:u w:val="none"/>
              </w:rPr>
            </w:pPr>
            <w:r>
              <w:rPr>
                <w:rFonts w:hint="eastAsia" w:ascii="Times New Roman" w:hAnsi="Times New Roman" w:eastAsia="方正仿宋_GBK" w:cs="Times New Roman"/>
                <w:color w:val="auto"/>
                <w:spacing w:val="-3"/>
                <w:kern w:val="0"/>
                <w:sz w:val="24"/>
                <w:szCs w:val="24"/>
                <w:highlight w:val="none"/>
                <w:u w:val="none"/>
              </w:rPr>
              <w:t>1.2擅自加层扩建</w:t>
            </w:r>
          </w:p>
        </w:tc>
        <w:tc>
          <w:tcPr>
            <w:tcW w:w="6388" w:type="dxa"/>
            <w:gridSpan w:val="3"/>
            <w:vAlign w:val="center"/>
          </w:tcPr>
          <w:p w14:paraId="3C056E14">
            <w:pPr>
              <w:spacing w:line="340" w:lineRule="exact"/>
              <w:rPr>
                <w:rFonts w:ascii="Times New Roman" w:hAnsi="Times New Roman" w:eastAsia="方正仿宋_GBK" w:cs="Times New Roman"/>
                <w:color w:val="auto"/>
                <w:spacing w:val="-3"/>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color w:val="auto"/>
                <w:spacing w:val="-3"/>
                <w:kern w:val="0"/>
                <w:sz w:val="24"/>
                <w:szCs w:val="24"/>
                <w:highlight w:val="none"/>
                <w:u w:val="none"/>
              </w:rPr>
              <w:t>加层（含夹层）</w:t>
            </w:r>
          </w:p>
          <w:p w14:paraId="7FA9CAF3">
            <w:pPr>
              <w:spacing w:line="340" w:lineRule="exact"/>
              <w:rPr>
                <w:rFonts w:ascii="Times New Roman" w:hAnsi="Times New Roman" w:eastAsia="方正仿宋_GBK" w:cs="Times New Roman"/>
                <w:color w:val="auto"/>
                <w:spacing w:val="-3"/>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color w:val="auto"/>
                <w:spacing w:val="-3"/>
                <w:kern w:val="0"/>
                <w:sz w:val="24"/>
                <w:szCs w:val="24"/>
                <w:highlight w:val="none"/>
                <w:u w:val="none"/>
              </w:rPr>
              <w:t>扩建非轻质建(构)筑物</w:t>
            </w:r>
          </w:p>
          <w:p w14:paraId="4A271F65">
            <w:pPr>
              <w:spacing w:line="340" w:lineRule="exact"/>
              <w:rPr>
                <w:rFonts w:hint="eastAsia" w:ascii="Times New Roman" w:hAnsi="Times New Roman" w:eastAsia="方正仿宋_GBK" w:cs="Times New Roman"/>
                <w:color w:val="auto"/>
                <w:spacing w:val="-3"/>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color w:val="auto"/>
                <w:spacing w:val="-3"/>
                <w:kern w:val="0"/>
                <w:sz w:val="24"/>
                <w:szCs w:val="24"/>
                <w:highlight w:val="none"/>
                <w:u w:val="none"/>
              </w:rPr>
              <w:t>增设非轻质墙体</w:t>
            </w:r>
          </w:p>
          <w:p w14:paraId="0128131B">
            <w:pPr>
              <w:spacing w:line="340" w:lineRule="exact"/>
              <w:rPr>
                <w:rFonts w:hint="eastAsia" w:ascii="Times New Roman" w:hAnsi="Times New Roman" w:eastAsia="方正仿宋_GBK" w:cs="Times New Roman"/>
                <w:color w:val="auto"/>
                <w:spacing w:val="-3"/>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其</w:t>
            </w:r>
            <w:r>
              <w:rPr>
                <w:rFonts w:hint="eastAsia" w:ascii="Times New Roman" w:hAnsi="Times New Roman" w:eastAsia="方正仿宋_GBK" w:cs="Times New Roman"/>
                <w:snapToGrid w:val="0"/>
                <w:color w:val="auto"/>
                <w:kern w:val="0"/>
                <w:sz w:val="24"/>
                <w:szCs w:val="24"/>
                <w:highlight w:val="none"/>
                <w:u w:val="none"/>
                <w:lang w:eastAsia="zh-CN"/>
              </w:rPr>
              <w:t>他</w:t>
            </w:r>
            <w:r>
              <w:rPr>
                <w:rFonts w:ascii="Times New Roman" w:hAnsi="Times New Roman" w:eastAsia="方正仿宋_GBK" w:cs="Times New Roman"/>
                <w:snapToGrid w:val="0"/>
                <w:color w:val="auto"/>
                <w:kern w:val="0"/>
                <w:sz w:val="24"/>
                <w:szCs w:val="24"/>
                <w:highlight w:val="none"/>
                <w:u w:val="none"/>
              </w:rPr>
              <w:t xml:space="preserve">               </w:t>
            </w:r>
          </w:p>
        </w:tc>
      </w:tr>
      <w:tr w14:paraId="4C78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128" w:type="dxa"/>
            <w:vAlign w:val="center"/>
          </w:tcPr>
          <w:p w14:paraId="624FF1D7">
            <w:pPr>
              <w:pStyle w:val="2"/>
              <w:spacing w:line="340" w:lineRule="exact"/>
              <w:jc w:val="left"/>
              <w:rPr>
                <w:rFonts w:ascii="Times New Roman" w:hAnsi="Times New Roman" w:eastAsia="方正仿宋_GBK" w:cs="Times New Roman"/>
                <w:color w:val="auto"/>
                <w:spacing w:val="-3"/>
                <w:kern w:val="0"/>
                <w:sz w:val="24"/>
                <w:szCs w:val="24"/>
                <w:highlight w:val="none"/>
                <w:u w:val="none"/>
                <w:lang w:eastAsia="zh-CN"/>
              </w:rPr>
            </w:pPr>
            <w:r>
              <w:rPr>
                <w:rFonts w:ascii="Times New Roman" w:hAnsi="Times New Roman" w:eastAsia="方正仿宋_GBK" w:cs="Times New Roman"/>
                <w:color w:val="auto"/>
                <w:sz w:val="24"/>
                <w:szCs w:val="24"/>
                <w:highlight w:val="none"/>
                <w:u w:val="none"/>
                <w:lang w:eastAsia="zh-CN"/>
              </w:rPr>
              <w:t>1.3</w:t>
            </w:r>
            <w:r>
              <w:rPr>
                <w:rFonts w:hint="eastAsia" w:ascii="方正仿宋_GBK" w:hAnsi="方正仿宋_GBK" w:eastAsia="方正仿宋_GBK" w:cs="方正仿宋_GBK"/>
                <w:color w:val="auto"/>
                <w:sz w:val="24"/>
                <w:szCs w:val="24"/>
                <w:highlight w:val="none"/>
                <w:u w:val="none"/>
                <w:lang w:eastAsia="zh-CN"/>
              </w:rPr>
              <w:t>擅自超过技术标准或规范规定增加房屋使用荷载</w:t>
            </w:r>
          </w:p>
        </w:tc>
        <w:tc>
          <w:tcPr>
            <w:tcW w:w="6388" w:type="dxa"/>
            <w:gridSpan w:val="3"/>
            <w:vAlign w:val="center"/>
          </w:tcPr>
          <w:p w14:paraId="45D8806F">
            <w:pPr>
              <w:spacing w:line="340" w:lineRule="exact"/>
              <w:rPr>
                <w:rFonts w:ascii="Times New Roman" w:hAnsi="Times New Roman" w:eastAsia="方正仿宋_GBK" w:cs="Times New Roman"/>
                <w:color w:val="auto"/>
                <w:spacing w:val="-6"/>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□使用非上人屋面</w:t>
            </w:r>
          </w:p>
          <w:p w14:paraId="560CD3A9">
            <w:pPr>
              <w:spacing w:line="340" w:lineRule="exact"/>
              <w:rPr>
                <w:rFonts w:ascii="Times New Roman" w:hAnsi="Times New Roman" w:eastAsia="方正仿宋_GBK" w:cs="Times New Roman"/>
                <w:color w:val="auto"/>
                <w:spacing w:val="-6"/>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□在楼屋面、阳台、露台、走道增大房屋使用荷载，铺设材料、堆放物品或增设花台及水池等</w:t>
            </w:r>
          </w:p>
          <w:p w14:paraId="67195C0B">
            <w:pPr>
              <w:spacing w:line="340" w:lineRule="exact"/>
              <w:rPr>
                <w:rFonts w:hint="eastAsia" w:ascii="Times New Roman" w:hAnsi="Times New Roman" w:eastAsia="方正仿宋_GBK" w:cs="Times New Roman"/>
                <w:color w:val="auto"/>
                <w:spacing w:val="-6"/>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□加装锅炉或消防水箱</w:t>
            </w:r>
          </w:p>
          <w:p w14:paraId="07142E98">
            <w:pPr>
              <w:spacing w:line="340" w:lineRule="exact"/>
              <w:rPr>
                <w:rFonts w:hint="eastAsia" w:ascii="Times New Roman" w:hAnsi="Times New Roman" w:eastAsia="方正仿宋_GBK" w:cs="Times New Roman"/>
                <w:color w:val="auto"/>
                <w:spacing w:val="-6"/>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其</w:t>
            </w:r>
            <w:r>
              <w:rPr>
                <w:rFonts w:hint="eastAsia" w:ascii="Times New Roman" w:hAnsi="Times New Roman" w:eastAsia="方正仿宋_GBK" w:cs="Times New Roman"/>
                <w:snapToGrid w:val="0"/>
                <w:color w:val="auto"/>
                <w:kern w:val="0"/>
                <w:sz w:val="24"/>
                <w:szCs w:val="24"/>
                <w:highlight w:val="none"/>
                <w:u w:val="none"/>
                <w:lang w:eastAsia="zh-CN"/>
              </w:rPr>
              <w:t>他</w:t>
            </w:r>
            <w:r>
              <w:rPr>
                <w:rFonts w:ascii="Times New Roman" w:hAnsi="Times New Roman" w:eastAsia="方正仿宋_GBK" w:cs="Times New Roman"/>
                <w:snapToGrid w:val="0"/>
                <w:color w:val="auto"/>
                <w:kern w:val="0"/>
                <w:sz w:val="24"/>
                <w:szCs w:val="24"/>
                <w:highlight w:val="none"/>
                <w:u w:val="none"/>
              </w:rPr>
              <w:t xml:space="preserve">               </w:t>
            </w:r>
          </w:p>
        </w:tc>
      </w:tr>
      <w:tr w14:paraId="4A98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28" w:type="dxa"/>
            <w:vAlign w:val="center"/>
          </w:tcPr>
          <w:p w14:paraId="701DAFEA">
            <w:pPr>
              <w:spacing w:line="340" w:lineRule="exact"/>
              <w:jc w:val="left"/>
              <w:rPr>
                <w:rFonts w:ascii="Times New Roman" w:hAnsi="Times New Roman" w:eastAsia="方正仿宋_GBK" w:cs="Times New Roman"/>
                <w:color w:val="auto"/>
                <w:spacing w:val="-3"/>
                <w:kern w:val="0"/>
                <w:sz w:val="24"/>
                <w:szCs w:val="24"/>
                <w:highlight w:val="none"/>
                <w:u w:val="none"/>
              </w:rPr>
            </w:pPr>
            <w:r>
              <w:rPr>
                <w:rFonts w:hint="eastAsia" w:ascii="Times New Roman" w:hAnsi="Times New Roman" w:eastAsia="方正仿宋_GBK" w:cs="Times New Roman"/>
                <w:color w:val="auto"/>
                <w:spacing w:val="-3"/>
                <w:kern w:val="0"/>
                <w:sz w:val="24"/>
                <w:szCs w:val="24"/>
                <w:highlight w:val="none"/>
                <w:u w:val="none"/>
              </w:rPr>
              <w:t>1.4</w:t>
            </w:r>
            <w:r>
              <w:rPr>
                <w:rFonts w:hint="eastAsia" w:ascii="方正仿宋_GBK" w:hAnsi="方正仿宋_GBK" w:eastAsia="方正仿宋_GBK" w:cs="方正仿宋_GBK"/>
                <w:color w:val="auto"/>
                <w:sz w:val="24"/>
                <w:szCs w:val="24"/>
                <w:highlight w:val="none"/>
                <w:u w:val="none"/>
              </w:rPr>
              <w:t>损坏或擅自变动房屋主体承重结构</w:t>
            </w:r>
          </w:p>
        </w:tc>
        <w:tc>
          <w:tcPr>
            <w:tcW w:w="6388" w:type="dxa"/>
            <w:gridSpan w:val="3"/>
            <w:vAlign w:val="center"/>
          </w:tcPr>
          <w:p w14:paraId="606D3FE9">
            <w:pPr>
              <w:spacing w:line="340" w:lineRule="exact"/>
              <w:rPr>
                <w:rFonts w:ascii="Times New Roman" w:hAnsi="Times New Roman" w:eastAsia="方正仿宋_GBK" w:cs="Times New Roman"/>
                <w:snapToGrid w:val="0"/>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拆改承重墙、柱、梁、板</w:t>
            </w:r>
          </w:p>
          <w:p w14:paraId="45C2B9C8">
            <w:pPr>
              <w:spacing w:line="340" w:lineRule="exact"/>
              <w:rPr>
                <w:rFonts w:ascii="Times New Roman" w:hAnsi="Times New Roman" w:eastAsia="方正仿宋_GBK" w:cs="Times New Roman"/>
                <w:snapToGrid w:val="0"/>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更改承重墙体洞口尺寸及位置</w:t>
            </w:r>
          </w:p>
          <w:p w14:paraId="7AFFE078">
            <w:pPr>
              <w:spacing w:line="340" w:lineRule="exact"/>
              <w:rPr>
                <w:rFonts w:ascii="Times New Roman" w:hAnsi="Times New Roman" w:eastAsia="方正仿宋_GBK" w:cs="Times New Roman"/>
                <w:snapToGrid w:val="0"/>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割断混凝土结构受力钢筋</w:t>
            </w:r>
          </w:p>
          <w:p w14:paraId="0AE7119C">
            <w:pPr>
              <w:spacing w:line="340" w:lineRule="exact"/>
              <w:rPr>
                <w:rFonts w:ascii="Times New Roman" w:hAnsi="Times New Roman" w:eastAsia="方正仿宋_GBK" w:cs="Times New Roman"/>
                <w:snapToGrid w:val="0"/>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剔打承重结构</w:t>
            </w:r>
          </w:p>
          <w:p w14:paraId="1E56AB19">
            <w:pPr>
              <w:spacing w:line="340" w:lineRule="exact"/>
              <w:rPr>
                <w:rFonts w:ascii="Times New Roman" w:hAnsi="Times New Roman" w:eastAsia="方正小标宋_GBK" w:cs="Times New Roman"/>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其</w:t>
            </w:r>
            <w:r>
              <w:rPr>
                <w:rFonts w:hint="eastAsia" w:ascii="Times New Roman" w:hAnsi="Times New Roman" w:eastAsia="方正仿宋_GBK" w:cs="Times New Roman"/>
                <w:snapToGrid w:val="0"/>
                <w:color w:val="auto"/>
                <w:kern w:val="0"/>
                <w:sz w:val="24"/>
                <w:szCs w:val="24"/>
                <w:highlight w:val="none"/>
                <w:u w:val="none"/>
                <w:lang w:eastAsia="zh-CN"/>
              </w:rPr>
              <w:t>他</w:t>
            </w:r>
            <w:r>
              <w:rPr>
                <w:rFonts w:ascii="Times New Roman" w:hAnsi="Times New Roman" w:eastAsia="方正仿宋_GBK" w:cs="Times New Roman"/>
                <w:snapToGrid w:val="0"/>
                <w:color w:val="auto"/>
                <w:kern w:val="0"/>
                <w:sz w:val="24"/>
                <w:szCs w:val="24"/>
                <w:highlight w:val="none"/>
                <w:u w:val="none"/>
              </w:rPr>
              <w:t xml:space="preserve">               </w:t>
            </w:r>
          </w:p>
        </w:tc>
      </w:tr>
      <w:tr w14:paraId="01A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28" w:type="dxa"/>
            <w:vAlign w:val="center"/>
          </w:tcPr>
          <w:p w14:paraId="7DF9FE26">
            <w:pPr>
              <w:spacing w:line="340" w:lineRule="exact"/>
              <w:jc w:val="left"/>
              <w:rPr>
                <w:rFonts w:ascii="Times New Roman" w:hAnsi="Times New Roman" w:eastAsia="方正仿宋_GBK" w:cs="Times New Roman"/>
                <w:color w:val="auto"/>
                <w:spacing w:val="-3"/>
                <w:kern w:val="0"/>
                <w:sz w:val="24"/>
                <w:szCs w:val="24"/>
                <w:highlight w:val="none"/>
                <w:u w:val="none"/>
              </w:rPr>
            </w:pPr>
            <w:r>
              <w:rPr>
                <w:rFonts w:ascii="Times New Roman" w:hAnsi="Times New Roman" w:eastAsia="方正仿宋_GBK" w:cs="Times New Roman"/>
                <w:color w:val="auto"/>
                <w:sz w:val="24"/>
                <w:szCs w:val="24"/>
                <w:highlight w:val="none"/>
                <w:u w:val="none"/>
              </w:rPr>
              <w:t>1.</w:t>
            </w:r>
            <w:r>
              <w:rPr>
                <w:rFonts w:hint="eastAsia" w:ascii="Times New Roman" w:hAnsi="Times New Roman" w:eastAsia="方正仿宋_GBK" w:cs="Times New Roman"/>
                <w:color w:val="auto"/>
                <w:sz w:val="24"/>
                <w:szCs w:val="24"/>
                <w:highlight w:val="none"/>
                <w:u w:val="none"/>
              </w:rPr>
              <w:t>5</w:t>
            </w:r>
            <w:r>
              <w:rPr>
                <w:rFonts w:hint="eastAsia" w:ascii="方正仿宋_GBK" w:hAnsi="方正仿宋_GBK" w:eastAsia="方正仿宋_GBK" w:cs="方正仿宋_GBK"/>
                <w:color w:val="auto"/>
                <w:sz w:val="24"/>
                <w:szCs w:val="24"/>
                <w:highlight w:val="none"/>
                <w:u w:val="none"/>
              </w:rPr>
              <w:t>擅自挖掘地下空间</w:t>
            </w:r>
          </w:p>
        </w:tc>
        <w:tc>
          <w:tcPr>
            <w:tcW w:w="6388" w:type="dxa"/>
            <w:gridSpan w:val="3"/>
            <w:vAlign w:val="center"/>
          </w:tcPr>
          <w:p w14:paraId="709DC78E">
            <w:pPr>
              <w:spacing w:line="340" w:lineRule="exact"/>
              <w:rPr>
                <w:rFonts w:ascii="Times New Roman" w:hAnsi="Times New Roman" w:eastAsia="方正仿宋_GBK" w:cs="Times New Roman"/>
                <w:color w:val="auto"/>
                <w:spacing w:val="-6"/>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□拆改或损坏原有基础结构</w:t>
            </w:r>
          </w:p>
          <w:p w14:paraId="4D096A54">
            <w:pPr>
              <w:spacing w:line="340" w:lineRule="exact"/>
              <w:rPr>
                <w:rFonts w:hint="eastAsia" w:ascii="Times New Roman" w:hAnsi="Times New Roman" w:eastAsia="方正仿宋_GBK" w:cs="Times New Roman"/>
                <w:color w:val="auto"/>
                <w:spacing w:val="-6"/>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□基础外露</w:t>
            </w:r>
          </w:p>
          <w:p w14:paraId="2F471898">
            <w:pPr>
              <w:spacing w:line="340" w:lineRule="exact"/>
              <w:rPr>
                <w:rFonts w:hint="eastAsia" w:ascii="Times New Roman" w:hAnsi="Times New Roman" w:eastAsia="方正仿宋_GBK" w:cs="Times New Roman"/>
                <w:color w:val="auto"/>
                <w:spacing w:val="-6"/>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其</w:t>
            </w:r>
            <w:r>
              <w:rPr>
                <w:rFonts w:hint="eastAsia" w:ascii="Times New Roman" w:hAnsi="Times New Roman" w:eastAsia="方正仿宋_GBK" w:cs="Times New Roman"/>
                <w:snapToGrid w:val="0"/>
                <w:color w:val="auto"/>
                <w:kern w:val="0"/>
                <w:sz w:val="24"/>
                <w:szCs w:val="24"/>
                <w:highlight w:val="none"/>
                <w:u w:val="none"/>
                <w:lang w:eastAsia="zh-CN"/>
              </w:rPr>
              <w:t>他</w:t>
            </w:r>
            <w:r>
              <w:rPr>
                <w:rFonts w:ascii="Times New Roman" w:hAnsi="Times New Roman" w:eastAsia="方正仿宋_GBK" w:cs="Times New Roman"/>
                <w:snapToGrid w:val="0"/>
                <w:color w:val="auto"/>
                <w:kern w:val="0"/>
                <w:sz w:val="24"/>
                <w:szCs w:val="24"/>
                <w:highlight w:val="none"/>
                <w:u w:val="none"/>
              </w:rPr>
              <w:t xml:space="preserve">               </w:t>
            </w:r>
          </w:p>
        </w:tc>
      </w:tr>
      <w:tr w14:paraId="601A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6" w:type="dxa"/>
            <w:gridSpan w:val="4"/>
            <w:vAlign w:val="center"/>
          </w:tcPr>
          <w:p w14:paraId="486F764C">
            <w:pPr>
              <w:spacing w:line="340" w:lineRule="exact"/>
              <w:ind w:firstLine="3276" w:firstLineChars="1400"/>
              <w:rPr>
                <w:rFonts w:ascii="Times New Roman" w:hAnsi="Times New Roman" w:eastAsia="方正仿宋_GBK" w:cs="Times New Roman"/>
                <w:snapToGrid w:val="0"/>
                <w:color w:val="auto"/>
                <w:kern w:val="0"/>
                <w:sz w:val="24"/>
                <w:szCs w:val="24"/>
                <w:highlight w:val="none"/>
                <w:u w:val="none"/>
              </w:rPr>
            </w:pPr>
            <w:r>
              <w:rPr>
                <w:rFonts w:hint="eastAsia" w:ascii="Times New Roman" w:hAnsi="Times New Roman" w:eastAsia="方正仿宋_GBK" w:cs="Times New Roman"/>
                <w:snapToGrid/>
                <w:color w:val="auto"/>
                <w:spacing w:val="-3"/>
                <w:kern w:val="0"/>
                <w:sz w:val="24"/>
                <w:szCs w:val="24"/>
                <w:highlight w:val="none"/>
                <w:u w:val="none"/>
              </w:rPr>
              <w:t>2.不安全迹象</w:t>
            </w:r>
          </w:p>
        </w:tc>
      </w:tr>
      <w:tr w14:paraId="62AD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8" w:type="dxa"/>
            <w:vAlign w:val="center"/>
          </w:tcPr>
          <w:p w14:paraId="54879B5C">
            <w:pPr>
              <w:spacing w:line="340" w:lineRule="exact"/>
              <w:jc w:val="left"/>
              <w:rPr>
                <w:rFonts w:ascii="Times New Roman" w:hAnsi="Times New Roman" w:eastAsia="方正仿宋_GBK" w:cs="Times New Roman"/>
                <w:color w:val="auto"/>
                <w:spacing w:val="-3"/>
                <w:kern w:val="0"/>
                <w:sz w:val="24"/>
                <w:szCs w:val="24"/>
                <w:highlight w:val="none"/>
                <w:u w:val="none"/>
              </w:rPr>
            </w:pPr>
            <w:r>
              <w:rPr>
                <w:rFonts w:hint="eastAsia" w:ascii="Times New Roman" w:hAnsi="Times New Roman" w:eastAsia="方正仿宋_GBK" w:cs="Times New Roman"/>
                <w:color w:val="auto"/>
                <w:spacing w:val="-3"/>
                <w:kern w:val="0"/>
                <w:sz w:val="24"/>
                <w:szCs w:val="24"/>
                <w:highlight w:val="none"/>
                <w:u w:val="none"/>
              </w:rPr>
              <w:t>2.1房屋主体结构变形损伤</w:t>
            </w:r>
          </w:p>
        </w:tc>
        <w:tc>
          <w:tcPr>
            <w:tcW w:w="6388" w:type="dxa"/>
            <w:gridSpan w:val="3"/>
            <w:vAlign w:val="center"/>
          </w:tcPr>
          <w:p w14:paraId="6C88C87A">
            <w:pPr>
              <w:spacing w:line="340" w:lineRule="exact"/>
              <w:rPr>
                <w:rFonts w:ascii="Times New Roman" w:hAnsi="Times New Roman" w:eastAsia="方正仿宋_GBK" w:cs="Times New Roman"/>
                <w:snapToGrid w:val="0"/>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ascii="Times New Roman" w:hAnsi="Times New Roman" w:eastAsia="方正仿宋_GBK" w:cs="Times New Roman"/>
                <w:snapToGrid w:val="0"/>
                <w:color w:val="auto"/>
                <w:kern w:val="0"/>
                <w:sz w:val="24"/>
                <w:szCs w:val="24"/>
                <w:highlight w:val="none"/>
                <w:u w:val="none"/>
              </w:rPr>
              <w:t>房屋地基或主体结构出现沉降、开裂、变形、倾斜、位移</w:t>
            </w:r>
          </w:p>
          <w:p w14:paraId="2FD83E33">
            <w:pPr>
              <w:spacing w:line="340" w:lineRule="exact"/>
              <w:rPr>
                <w:rFonts w:ascii="Times New Roman" w:hAnsi="Times New Roman" w:eastAsia="方正小标宋_GBK" w:cs="Times New Roman"/>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其</w:t>
            </w:r>
            <w:r>
              <w:rPr>
                <w:rFonts w:hint="eastAsia" w:ascii="Times New Roman" w:hAnsi="Times New Roman" w:eastAsia="方正仿宋_GBK" w:cs="Times New Roman"/>
                <w:snapToGrid w:val="0"/>
                <w:color w:val="auto"/>
                <w:kern w:val="0"/>
                <w:sz w:val="24"/>
                <w:szCs w:val="24"/>
                <w:highlight w:val="none"/>
                <w:u w:val="none"/>
                <w:lang w:eastAsia="zh-CN"/>
              </w:rPr>
              <w:t>他</w:t>
            </w:r>
            <w:r>
              <w:rPr>
                <w:rFonts w:ascii="Times New Roman" w:hAnsi="Times New Roman" w:eastAsia="方正仿宋_GBK" w:cs="Times New Roman"/>
                <w:snapToGrid w:val="0"/>
                <w:color w:val="auto"/>
                <w:kern w:val="0"/>
                <w:sz w:val="24"/>
                <w:szCs w:val="24"/>
                <w:highlight w:val="none"/>
                <w:u w:val="none"/>
              </w:rPr>
              <w:t xml:space="preserve">               </w:t>
            </w:r>
          </w:p>
        </w:tc>
      </w:tr>
      <w:tr w14:paraId="1009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8" w:type="dxa"/>
            <w:vAlign w:val="center"/>
          </w:tcPr>
          <w:p w14:paraId="55A9ADC7">
            <w:pPr>
              <w:spacing w:line="340" w:lineRule="exact"/>
              <w:jc w:val="left"/>
              <w:rPr>
                <w:rFonts w:ascii="Times New Roman" w:hAnsi="Times New Roman" w:eastAsia="方正仿宋_GBK" w:cs="Times New Roman"/>
                <w:color w:val="auto"/>
                <w:spacing w:val="-3"/>
                <w:kern w:val="0"/>
                <w:sz w:val="24"/>
                <w:szCs w:val="24"/>
                <w:highlight w:val="none"/>
                <w:u w:val="none"/>
              </w:rPr>
            </w:pPr>
            <w:r>
              <w:rPr>
                <w:rFonts w:hint="eastAsia" w:ascii="Times New Roman" w:hAnsi="Times New Roman" w:eastAsia="方正仿宋_GBK" w:cs="Times New Roman"/>
                <w:color w:val="auto"/>
                <w:spacing w:val="-3"/>
                <w:kern w:val="0"/>
                <w:sz w:val="24"/>
                <w:szCs w:val="24"/>
                <w:highlight w:val="none"/>
                <w:u w:val="none"/>
              </w:rPr>
              <w:t>2.2房屋周边环境威胁</w:t>
            </w:r>
          </w:p>
        </w:tc>
        <w:tc>
          <w:tcPr>
            <w:tcW w:w="6388" w:type="dxa"/>
            <w:gridSpan w:val="3"/>
            <w:vAlign w:val="center"/>
          </w:tcPr>
          <w:p w14:paraId="3B7E7939">
            <w:pPr>
              <w:spacing w:line="340" w:lineRule="exact"/>
              <w:rPr>
                <w:rFonts w:hint="eastAsia" w:ascii="Times New Roman" w:hAnsi="Times New Roman" w:eastAsia="方正仿宋_GBK" w:cs="Times New Roman"/>
                <w:snapToGrid w:val="0"/>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lang w:eastAsia="zh-CN"/>
              </w:rPr>
              <w:t>城镇</w:t>
            </w:r>
            <w:r>
              <w:rPr>
                <w:rFonts w:hint="eastAsia" w:ascii="Times New Roman" w:hAnsi="Times New Roman" w:eastAsia="方正仿宋_GBK" w:cs="Times New Roman"/>
                <w:snapToGrid w:val="0"/>
                <w:color w:val="auto"/>
                <w:kern w:val="0"/>
                <w:sz w:val="24"/>
                <w:szCs w:val="24"/>
                <w:highlight w:val="none"/>
                <w:u w:val="none"/>
              </w:rPr>
              <w:t>房屋位于</w:t>
            </w:r>
            <w:r>
              <w:rPr>
                <w:rFonts w:hint="eastAsia" w:ascii="Times New Roman" w:hAnsi="Times New Roman" w:eastAsia="方正仿宋_GBK" w:cs="Times New Roman"/>
                <w:snapToGrid w:val="0"/>
                <w:color w:val="auto"/>
                <w:kern w:val="0"/>
                <w:sz w:val="24"/>
                <w:szCs w:val="24"/>
                <w:highlight w:val="none"/>
                <w:u w:val="none"/>
                <w:lang w:eastAsia="zh-CN"/>
              </w:rPr>
              <w:t>或</w:t>
            </w:r>
            <w:r>
              <w:rPr>
                <w:rFonts w:hint="eastAsia" w:ascii="Times New Roman" w:hAnsi="Times New Roman" w:eastAsia="方正仿宋_GBK" w:cs="Times New Roman"/>
                <w:snapToGrid w:val="0"/>
                <w:color w:val="auto"/>
                <w:kern w:val="0"/>
                <w:sz w:val="24"/>
                <w:szCs w:val="24"/>
                <w:highlight w:val="none"/>
                <w:u w:val="none"/>
              </w:rPr>
              <w:t>临近边坡出现开裂、变形、倾斜、位移</w:t>
            </w:r>
          </w:p>
          <w:p w14:paraId="5CD51868">
            <w:pPr>
              <w:spacing w:line="340" w:lineRule="exact"/>
              <w:rPr>
                <w:rFonts w:hint="eastAsia" w:ascii="Times New Roman" w:hAnsi="Times New Roman" w:eastAsia="方正仿宋_GBK" w:cs="Times New Roman"/>
                <w:snapToGrid w:val="0"/>
                <w:color w:val="auto"/>
                <w:kern w:val="0"/>
                <w:sz w:val="24"/>
                <w:szCs w:val="24"/>
                <w:highlight w:val="none"/>
                <w:u w:val="none"/>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lang w:eastAsia="zh-CN"/>
              </w:rPr>
              <w:t>切坡建设农村住房</w:t>
            </w:r>
            <w:r>
              <w:rPr>
                <w:rFonts w:hint="eastAsia" w:ascii="Times New Roman" w:hAnsi="Times New Roman" w:eastAsia="方正仿宋_GBK" w:cs="Times New Roman"/>
                <w:snapToGrid w:val="0"/>
                <w:color w:val="auto"/>
                <w:kern w:val="0"/>
                <w:sz w:val="24"/>
                <w:szCs w:val="24"/>
                <w:highlight w:val="none"/>
                <w:u w:val="none"/>
              </w:rPr>
              <w:t>边坡出现开裂、变形、倾斜、位移</w:t>
            </w:r>
          </w:p>
          <w:p w14:paraId="414B53BC">
            <w:pPr>
              <w:pStyle w:val="2"/>
              <w:spacing w:line="340" w:lineRule="exact"/>
              <w:rPr>
                <w:rFonts w:ascii="Times New Roman" w:hAnsi="Times New Roman" w:eastAsia="方正仿宋_GBK" w:cs="Times New Roman"/>
                <w:snapToGrid w:val="0"/>
                <w:color w:val="auto"/>
                <w:kern w:val="0"/>
                <w:sz w:val="24"/>
                <w:szCs w:val="24"/>
                <w:highlight w:val="none"/>
                <w:u w:val="none"/>
                <w:lang w:eastAsia="zh-CN"/>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lang w:eastAsia="zh-CN"/>
              </w:rPr>
              <w:t>房屋位于地质灾害隐患点且未采取避险措施房屋</w:t>
            </w:r>
          </w:p>
          <w:p w14:paraId="6843FC48">
            <w:pPr>
              <w:pStyle w:val="2"/>
              <w:spacing w:line="340" w:lineRule="exact"/>
              <w:rPr>
                <w:rFonts w:ascii="Times New Roman" w:hAnsi="Times New Roman" w:eastAsia="方正仿宋_GBK" w:cs="Times New Roman"/>
                <w:color w:val="auto"/>
                <w:spacing w:val="-6"/>
                <w:kern w:val="0"/>
                <w:sz w:val="24"/>
                <w:szCs w:val="24"/>
                <w:highlight w:val="none"/>
                <w:u w:val="none"/>
                <w:lang w:eastAsia="zh-CN"/>
              </w:rPr>
            </w:pPr>
            <w:r>
              <w:rPr>
                <w:rFonts w:hint="eastAsia" w:ascii="Times New Roman" w:hAnsi="Times New Roman" w:eastAsia="方正仿宋_GBK" w:cs="Times New Roman"/>
                <w:color w:val="auto"/>
                <w:spacing w:val="-6"/>
                <w:kern w:val="0"/>
                <w:sz w:val="24"/>
                <w:szCs w:val="24"/>
                <w:highlight w:val="none"/>
                <w:u w:val="none"/>
              </w:rPr>
              <w:t>□</w:t>
            </w:r>
            <w:r>
              <w:rPr>
                <w:rFonts w:hint="eastAsia" w:ascii="Times New Roman" w:hAnsi="Times New Roman" w:eastAsia="方正仿宋_GBK" w:cs="Times New Roman"/>
                <w:snapToGrid w:val="0"/>
                <w:color w:val="auto"/>
                <w:kern w:val="0"/>
                <w:sz w:val="24"/>
                <w:szCs w:val="24"/>
                <w:highlight w:val="none"/>
                <w:u w:val="none"/>
              </w:rPr>
              <w:t>其</w:t>
            </w:r>
            <w:r>
              <w:rPr>
                <w:rFonts w:hint="eastAsia" w:ascii="Times New Roman" w:hAnsi="Times New Roman" w:eastAsia="方正仿宋_GBK" w:cs="Times New Roman"/>
                <w:snapToGrid w:val="0"/>
                <w:color w:val="auto"/>
                <w:kern w:val="0"/>
                <w:sz w:val="24"/>
                <w:szCs w:val="24"/>
                <w:highlight w:val="none"/>
                <w:u w:val="none"/>
                <w:lang w:eastAsia="zh-CN"/>
              </w:rPr>
              <w:t>他</w:t>
            </w:r>
            <w:r>
              <w:rPr>
                <w:rFonts w:ascii="Times New Roman" w:hAnsi="Times New Roman" w:eastAsia="方正仿宋_GBK" w:cs="Times New Roman"/>
                <w:snapToGrid w:val="0"/>
                <w:color w:val="auto"/>
                <w:kern w:val="0"/>
                <w:sz w:val="24"/>
                <w:szCs w:val="24"/>
                <w:highlight w:val="none"/>
                <w:u w:val="none"/>
              </w:rPr>
              <w:t xml:space="preserve">               </w:t>
            </w:r>
          </w:p>
        </w:tc>
      </w:tr>
    </w:tbl>
    <w:p w14:paraId="181A7A60">
      <w:pPr>
        <w:keepNext w:val="0"/>
        <w:keepLines w:val="0"/>
        <w:widowControl/>
        <w:suppressLineNumbers w:val="0"/>
        <w:jc w:val="left"/>
        <w:rPr>
          <w:rFonts w:hint="eastAsia" w:ascii="Times New Roman" w:hAnsi="Times New Roman" w:eastAsia="方正仿宋_GBK" w:cs="Times New Roman"/>
          <w:color w:val="auto"/>
          <w:spacing w:val="-3"/>
          <w:sz w:val="24"/>
          <w:szCs w:val="24"/>
          <w:highlight w:val="none"/>
          <w:u w:val="none"/>
        </w:rPr>
        <w:sectPr>
          <w:pgSz w:w="11905" w:h="16838"/>
          <w:pgMar w:top="1247" w:right="1474" w:bottom="1191" w:left="1587" w:header="851" w:footer="1417" w:gutter="0"/>
          <w:pgNumType w:fmt="decimal"/>
          <w:cols w:space="720" w:num="1"/>
          <w:rtlGutter w:val="0"/>
          <w:docGrid w:type="linesAndChars" w:linePitch="600" w:charSpace="204"/>
        </w:sectPr>
      </w:pPr>
      <w:r>
        <w:rPr>
          <w:rFonts w:ascii="Times New Roman" w:hAnsi="Times New Roman" w:eastAsia="方正仿宋_GBK" w:cs="Times New Roman"/>
          <w:color w:val="auto"/>
          <w:spacing w:val="-3"/>
          <w:sz w:val="24"/>
          <w:szCs w:val="24"/>
          <w:highlight w:val="none"/>
          <w:u w:val="none"/>
        </w:rPr>
        <w:t>排查人：                             排查时间</w:t>
      </w:r>
    </w:p>
    <w:p w14:paraId="5ECBD3FD">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lang w:val="en-US" w:eastAsia="zh-CN" w:bidi="ar"/>
        </w:rPr>
        <w:t>附件2</w:t>
      </w:r>
    </w:p>
    <w:p w14:paraId="1500C50D">
      <w:pPr>
        <w:pStyle w:val="2"/>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eastAsia" w:ascii="Times New Roman" w:hAnsi="Times New Roman" w:eastAsia="方正小标宋_GBK" w:cs="Times New Roman"/>
          <w:color w:val="auto"/>
          <w:sz w:val="32"/>
          <w:szCs w:val="32"/>
          <w:highlight w:val="none"/>
          <w:u w:val="none"/>
        </w:rPr>
      </w:pPr>
      <w:r>
        <w:rPr>
          <w:rFonts w:hint="eastAsia" w:ascii="Times New Roman" w:hAnsi="Times New Roman" w:eastAsia="方正小标宋_GBK" w:cs="Times New Roman"/>
          <w:color w:val="auto"/>
          <w:sz w:val="32"/>
          <w:szCs w:val="32"/>
          <w:highlight w:val="none"/>
          <w:u w:val="none"/>
          <w:lang w:eastAsia="zh-CN"/>
        </w:rPr>
        <w:t>北碚区</w:t>
      </w:r>
      <w:r>
        <w:rPr>
          <w:rFonts w:hint="eastAsia" w:ascii="Times New Roman" w:hAnsi="Times New Roman" w:eastAsia="方正小标宋_GBK" w:cs="Times New Roman"/>
          <w:color w:val="auto"/>
          <w:sz w:val="32"/>
          <w:szCs w:val="32"/>
          <w:highlight w:val="none"/>
          <w:u w:val="none"/>
        </w:rPr>
        <w:t>城乡房屋汛前安全排查整治“百日行动”排查及整治工作台账</w:t>
      </w:r>
    </w:p>
    <w:p w14:paraId="2B1D76E5">
      <w:pPr>
        <w:spacing w:line="600" w:lineRule="exact"/>
        <w:rPr>
          <w:rFonts w:ascii="Times New Roman" w:hAnsi="Times New Roman" w:eastAsia="方正小标宋_GBK" w:cs="Times New Roman"/>
          <w:color w:val="auto"/>
          <w:sz w:val="32"/>
          <w:szCs w:val="32"/>
          <w:highlight w:val="none"/>
          <w:u w:val="none"/>
        </w:rPr>
      </w:pPr>
      <w:r>
        <w:rPr>
          <w:rFonts w:ascii="Times New Roman" w:hAnsi="Times New Roman" w:eastAsia="方正仿宋_GBK" w:cs="Times New Roman"/>
          <w:color w:val="auto"/>
          <w:sz w:val="24"/>
          <w:szCs w:val="24"/>
          <w:highlight w:val="none"/>
          <w:u w:val="none"/>
        </w:rPr>
        <w:t>填报单位</w:t>
      </w:r>
      <w:r>
        <w:rPr>
          <w:rFonts w:hint="eastAsia" w:ascii="Times New Roman" w:hAnsi="Times New Roman" w:eastAsia="方正仿宋_GBK" w:cs="Times New Roman"/>
          <w:color w:val="auto"/>
          <w:sz w:val="24"/>
          <w:szCs w:val="24"/>
          <w:highlight w:val="none"/>
          <w:u w:val="none"/>
          <w:lang w:eastAsia="zh-CN"/>
        </w:rPr>
        <w:t>（盖章）</w:t>
      </w:r>
      <w:r>
        <w:rPr>
          <w:rFonts w:ascii="Times New Roman" w:hAnsi="Times New Roman" w:eastAsia="方正仿宋_GBK" w:cs="Times New Roman"/>
          <w:color w:val="auto"/>
          <w:sz w:val="24"/>
          <w:szCs w:val="24"/>
          <w:highlight w:val="none"/>
          <w:u w:val="none"/>
        </w:rPr>
        <w:t xml:space="preserve">:   </w:t>
      </w:r>
      <w:r>
        <w:rPr>
          <w:rFonts w:ascii="Times New Roman" w:hAnsi="Times New Roman" w:eastAsia="方正仿宋_GBK" w:cs="Times New Roman"/>
          <w:color w:val="auto"/>
          <w:sz w:val="28"/>
          <w:szCs w:val="28"/>
          <w:highlight w:val="none"/>
          <w:u w:val="none"/>
        </w:rPr>
        <w:t xml:space="preserve">                  </w:t>
      </w:r>
      <w:r>
        <w:rPr>
          <w:rFonts w:ascii="Times New Roman" w:hAnsi="Times New Roman" w:eastAsia="方正仿宋_GBK" w:cs="Times New Roman"/>
          <w:color w:val="auto"/>
          <w:kern w:val="2"/>
          <w:sz w:val="24"/>
          <w:szCs w:val="24"/>
          <w:highlight w:val="none"/>
          <w:u w:val="none"/>
          <w:lang w:val="en-US" w:eastAsia="zh-CN" w:bidi="ar-SA"/>
        </w:rPr>
        <w:t xml:space="preserve">   </w:t>
      </w:r>
      <w:r>
        <w:rPr>
          <w:rFonts w:hint="eastAsia" w:ascii="Times New Roman" w:hAnsi="Times New Roman" w:eastAsia="方正仿宋_GBK" w:cs="Times New Roman"/>
          <w:color w:val="auto"/>
          <w:kern w:val="2"/>
          <w:sz w:val="24"/>
          <w:szCs w:val="24"/>
          <w:highlight w:val="none"/>
          <w:u w:val="none"/>
          <w:lang w:val="en-US" w:eastAsia="zh-CN" w:bidi="ar-SA"/>
        </w:rPr>
        <w:t xml:space="preserve">联系人及电话：  </w:t>
      </w:r>
      <w:r>
        <w:rPr>
          <w:rFonts w:hint="eastAsia" w:ascii="Times New Roman" w:hAnsi="Times New Roman" w:eastAsia="方正仿宋_GBK" w:cs="Times New Roman"/>
          <w:color w:val="auto"/>
          <w:sz w:val="28"/>
          <w:szCs w:val="28"/>
          <w:highlight w:val="none"/>
          <w:u w:val="none"/>
          <w:lang w:val="en-US" w:eastAsia="zh-CN"/>
        </w:rPr>
        <w:t xml:space="preserve">         </w:t>
      </w:r>
      <w:r>
        <w:rPr>
          <w:rFonts w:ascii="Times New Roman" w:hAnsi="Times New Roman" w:eastAsia="方正仿宋_GBK" w:cs="Times New Roman"/>
          <w:color w:val="auto"/>
          <w:sz w:val="28"/>
          <w:szCs w:val="28"/>
          <w:highlight w:val="none"/>
          <w:u w:val="none"/>
        </w:rPr>
        <w:t xml:space="preserve">   </w:t>
      </w:r>
      <w:r>
        <w:rPr>
          <w:rFonts w:hint="eastAsia" w:ascii="Times New Roman" w:hAnsi="Times New Roman" w:eastAsia="方正仿宋_GBK" w:cs="Times New Roman"/>
          <w:color w:val="auto"/>
          <w:sz w:val="28"/>
          <w:szCs w:val="28"/>
          <w:highlight w:val="none"/>
          <w:u w:val="none"/>
          <w:lang w:val="en-US" w:eastAsia="zh-CN"/>
        </w:rPr>
        <w:t xml:space="preserve">  </w:t>
      </w:r>
      <w:r>
        <w:rPr>
          <w:rFonts w:ascii="Times New Roman" w:hAnsi="Times New Roman" w:eastAsia="方正仿宋_GBK" w:cs="Times New Roman"/>
          <w:color w:val="auto"/>
          <w:sz w:val="24"/>
          <w:szCs w:val="24"/>
          <w:highlight w:val="none"/>
          <w:u w:val="none"/>
        </w:rPr>
        <w:t>填报时间：     年   月   日</w:t>
      </w:r>
    </w:p>
    <w:tbl>
      <w:tblPr>
        <w:tblStyle w:val="28"/>
        <w:tblpPr w:leftFromText="180" w:rightFromText="180" w:vertAnchor="text" w:horzAnchor="page" w:tblpX="996" w:tblpY="344"/>
        <w:tblOverlap w:val="never"/>
        <w:tblW w:w="15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56"/>
        <w:gridCol w:w="1178"/>
        <w:gridCol w:w="1039"/>
        <w:gridCol w:w="1596"/>
        <w:gridCol w:w="965"/>
        <w:gridCol w:w="819"/>
        <w:gridCol w:w="1514"/>
        <w:gridCol w:w="1000"/>
        <w:gridCol w:w="1356"/>
        <w:gridCol w:w="1110"/>
        <w:gridCol w:w="2602"/>
        <w:gridCol w:w="502"/>
      </w:tblGrid>
      <w:tr w14:paraId="15CD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38" w:type="dxa"/>
            <w:vAlign w:val="center"/>
          </w:tcPr>
          <w:p w14:paraId="555A980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序号</w:t>
            </w:r>
          </w:p>
        </w:tc>
        <w:tc>
          <w:tcPr>
            <w:tcW w:w="856" w:type="dxa"/>
            <w:vAlign w:val="center"/>
          </w:tcPr>
          <w:p w14:paraId="32C1E3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房屋</w:t>
            </w:r>
          </w:p>
          <w:p w14:paraId="45214A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pacing w:val="-5"/>
                <w:kern w:val="0"/>
                <w:sz w:val="22"/>
                <w:szCs w:val="22"/>
                <w:highlight w:val="none"/>
                <w:u w:val="none"/>
                <w:lang w:eastAsia="zh-CN"/>
              </w:rPr>
            </w:pPr>
            <w:r>
              <w:rPr>
                <w:rFonts w:ascii="Times New Roman" w:hAnsi="Times New Roman" w:eastAsia="方正黑体_GBK" w:cs="Times New Roman"/>
                <w:color w:val="auto"/>
                <w:spacing w:val="-5"/>
                <w:kern w:val="0"/>
                <w:sz w:val="22"/>
                <w:szCs w:val="22"/>
                <w:highlight w:val="none"/>
                <w:u w:val="none"/>
              </w:rPr>
              <w:t>所在</w:t>
            </w:r>
            <w:r>
              <w:rPr>
                <w:rFonts w:hint="default" w:ascii="Times New Roman" w:hAnsi="Times New Roman" w:eastAsia="方正黑体_GBK" w:cs="Times New Roman"/>
                <w:color w:val="auto"/>
                <w:spacing w:val="-5"/>
                <w:kern w:val="0"/>
                <w:sz w:val="22"/>
                <w:szCs w:val="22"/>
                <w:highlight w:val="none"/>
                <w:u w:val="none"/>
                <w:lang w:eastAsia="zh-CN"/>
              </w:rPr>
              <w:t>地</w:t>
            </w:r>
          </w:p>
        </w:tc>
        <w:tc>
          <w:tcPr>
            <w:tcW w:w="1178" w:type="dxa"/>
            <w:vAlign w:val="center"/>
          </w:tcPr>
          <w:p w14:paraId="49CB55C3">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详细</w:t>
            </w:r>
          </w:p>
          <w:p w14:paraId="656AA1D0">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地址</w:t>
            </w:r>
          </w:p>
        </w:tc>
        <w:tc>
          <w:tcPr>
            <w:tcW w:w="1039" w:type="dxa"/>
            <w:vAlign w:val="center"/>
          </w:tcPr>
          <w:p w14:paraId="79796E32">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_GBK" w:cs="Times New Roman"/>
                <w:color w:val="auto"/>
                <w:spacing w:val="-5"/>
                <w:kern w:val="0"/>
                <w:sz w:val="22"/>
                <w:szCs w:val="22"/>
                <w:highlight w:val="none"/>
                <w:u w:val="none"/>
                <w:lang w:eastAsia="zh-CN"/>
              </w:rPr>
            </w:pPr>
            <w:r>
              <w:rPr>
                <w:rFonts w:hint="default" w:ascii="Times New Roman" w:hAnsi="Times New Roman" w:eastAsia="方正黑体_GBK" w:cs="Times New Roman"/>
                <w:color w:val="auto"/>
                <w:spacing w:val="-5"/>
                <w:kern w:val="0"/>
                <w:sz w:val="22"/>
                <w:szCs w:val="22"/>
                <w:highlight w:val="none"/>
                <w:u w:val="none"/>
                <w:lang w:eastAsia="zh-CN"/>
              </w:rPr>
              <w:t>土地</w:t>
            </w:r>
          </w:p>
          <w:p w14:paraId="70DE871D">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_GBK" w:cs="Times New Roman"/>
                <w:color w:val="auto"/>
                <w:spacing w:val="-5"/>
                <w:kern w:val="0"/>
                <w:sz w:val="22"/>
                <w:szCs w:val="22"/>
                <w:highlight w:val="none"/>
                <w:u w:val="none"/>
                <w:lang w:eastAsia="zh-CN"/>
              </w:rPr>
            </w:pPr>
            <w:r>
              <w:rPr>
                <w:rFonts w:hint="default" w:ascii="Times New Roman" w:hAnsi="Times New Roman" w:eastAsia="方正黑体_GBK" w:cs="Times New Roman"/>
                <w:color w:val="auto"/>
                <w:spacing w:val="-5"/>
                <w:kern w:val="0"/>
                <w:sz w:val="22"/>
                <w:szCs w:val="22"/>
                <w:highlight w:val="none"/>
                <w:u w:val="none"/>
                <w:lang w:eastAsia="zh-CN"/>
              </w:rPr>
              <w:t>性质</w:t>
            </w:r>
          </w:p>
        </w:tc>
        <w:tc>
          <w:tcPr>
            <w:tcW w:w="1596" w:type="dxa"/>
            <w:vAlign w:val="center"/>
          </w:tcPr>
          <w:p w14:paraId="53B9F45B">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_GBK" w:cs="Times New Roman"/>
                <w:color w:val="auto"/>
                <w:spacing w:val="-5"/>
                <w:kern w:val="0"/>
                <w:sz w:val="22"/>
                <w:szCs w:val="22"/>
                <w:highlight w:val="none"/>
                <w:u w:val="none"/>
                <w:lang w:eastAsia="zh-CN"/>
              </w:rPr>
            </w:pPr>
            <w:r>
              <w:rPr>
                <w:rFonts w:hint="eastAsia" w:ascii="Times New Roman" w:hAnsi="Times New Roman" w:eastAsia="方正黑体_GBK" w:cs="Times New Roman"/>
                <w:color w:val="auto"/>
                <w:spacing w:val="-5"/>
                <w:kern w:val="0"/>
                <w:sz w:val="22"/>
                <w:szCs w:val="22"/>
                <w:highlight w:val="none"/>
                <w:u w:val="none"/>
                <w:lang w:eastAsia="zh-CN"/>
              </w:rPr>
              <w:t>房屋所属行业主管部门</w:t>
            </w:r>
          </w:p>
        </w:tc>
        <w:tc>
          <w:tcPr>
            <w:tcW w:w="965" w:type="dxa"/>
            <w:vAlign w:val="center"/>
          </w:tcPr>
          <w:p w14:paraId="1C582F08">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初步</w:t>
            </w:r>
          </w:p>
          <w:p w14:paraId="6C1BE298">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排查</w:t>
            </w:r>
          </w:p>
          <w:p w14:paraId="2E2A874A">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情况</w:t>
            </w:r>
          </w:p>
        </w:tc>
        <w:tc>
          <w:tcPr>
            <w:tcW w:w="819" w:type="dxa"/>
            <w:vAlign w:val="center"/>
          </w:tcPr>
          <w:p w14:paraId="4D2AD410">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_GBK" w:cs="Times New Roman"/>
                <w:color w:val="auto"/>
                <w:spacing w:val="-5"/>
                <w:kern w:val="0"/>
                <w:sz w:val="22"/>
                <w:szCs w:val="22"/>
                <w:highlight w:val="none"/>
                <w:u w:val="none"/>
                <w:lang w:eastAsia="zh-CN"/>
              </w:rPr>
            </w:pPr>
            <w:r>
              <w:rPr>
                <w:rFonts w:hint="default" w:ascii="Times New Roman" w:hAnsi="Times New Roman" w:eastAsia="方正黑体_GBK" w:cs="Times New Roman"/>
                <w:color w:val="auto"/>
                <w:spacing w:val="-5"/>
                <w:kern w:val="0"/>
                <w:sz w:val="22"/>
                <w:szCs w:val="22"/>
                <w:highlight w:val="none"/>
                <w:u w:val="none"/>
              </w:rPr>
              <w:t>隐患问题描述</w:t>
            </w:r>
          </w:p>
        </w:tc>
        <w:tc>
          <w:tcPr>
            <w:tcW w:w="1514" w:type="dxa"/>
            <w:vAlign w:val="center"/>
          </w:tcPr>
          <w:p w14:paraId="430057C3">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专业</w:t>
            </w:r>
          </w:p>
          <w:p w14:paraId="7E7E8D7D">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_GBK" w:cs="Times New Roman"/>
                <w:color w:val="auto"/>
                <w:spacing w:val="-5"/>
                <w:kern w:val="0"/>
                <w:sz w:val="22"/>
                <w:szCs w:val="22"/>
                <w:highlight w:val="none"/>
                <w:u w:val="none"/>
                <w:lang w:eastAsia="zh-CN"/>
              </w:rPr>
            </w:pPr>
            <w:r>
              <w:rPr>
                <w:rFonts w:ascii="Times New Roman" w:hAnsi="Times New Roman" w:eastAsia="方正黑体_GBK" w:cs="Times New Roman"/>
                <w:color w:val="auto"/>
                <w:spacing w:val="-5"/>
                <w:kern w:val="0"/>
                <w:sz w:val="22"/>
                <w:szCs w:val="22"/>
                <w:highlight w:val="none"/>
                <w:u w:val="none"/>
              </w:rPr>
              <w:t>排查结论</w:t>
            </w:r>
          </w:p>
        </w:tc>
        <w:tc>
          <w:tcPr>
            <w:tcW w:w="1000" w:type="dxa"/>
            <w:vAlign w:val="center"/>
          </w:tcPr>
          <w:p w14:paraId="6C9C4670">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_GBK" w:cs="Times New Roman"/>
                <w:color w:val="auto"/>
                <w:spacing w:val="-5"/>
                <w:kern w:val="0"/>
                <w:sz w:val="22"/>
                <w:szCs w:val="22"/>
                <w:highlight w:val="none"/>
                <w:u w:val="none"/>
                <w:lang w:eastAsia="zh-CN"/>
              </w:rPr>
            </w:pPr>
            <w:r>
              <w:rPr>
                <w:rFonts w:ascii="Times New Roman" w:hAnsi="Times New Roman" w:eastAsia="方正黑体_GBK" w:cs="Times New Roman"/>
                <w:color w:val="auto"/>
                <w:spacing w:val="-5"/>
                <w:kern w:val="0"/>
                <w:sz w:val="22"/>
                <w:szCs w:val="22"/>
                <w:highlight w:val="none"/>
                <w:u w:val="none"/>
              </w:rPr>
              <w:t>安全鉴定结论</w:t>
            </w:r>
          </w:p>
        </w:tc>
        <w:tc>
          <w:tcPr>
            <w:tcW w:w="1356" w:type="dxa"/>
            <w:vAlign w:val="center"/>
          </w:tcPr>
          <w:p w14:paraId="51F8D3D6">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ascii="Times New Roman" w:hAnsi="Times New Roman" w:eastAsia="方正黑体_GBK" w:cs="Times New Roman"/>
                <w:color w:val="auto"/>
                <w:spacing w:val="-5"/>
                <w:kern w:val="0"/>
                <w:sz w:val="22"/>
                <w:szCs w:val="22"/>
                <w:highlight w:val="none"/>
                <w:u w:val="none"/>
              </w:rPr>
            </w:pPr>
            <w:r>
              <w:rPr>
                <w:rFonts w:ascii="Times New Roman" w:hAnsi="Times New Roman" w:eastAsia="方正黑体_GBK" w:cs="Times New Roman"/>
                <w:color w:val="auto"/>
                <w:spacing w:val="-5"/>
                <w:kern w:val="0"/>
                <w:sz w:val="22"/>
                <w:szCs w:val="22"/>
                <w:highlight w:val="none"/>
                <w:u w:val="none"/>
              </w:rPr>
              <w:t>管控</w:t>
            </w:r>
          </w:p>
          <w:p w14:paraId="1F4B0E6E">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_GBK" w:cs="Times New Roman"/>
                <w:color w:val="auto"/>
                <w:spacing w:val="-5"/>
                <w:kern w:val="0"/>
                <w:sz w:val="22"/>
                <w:szCs w:val="22"/>
                <w:highlight w:val="none"/>
                <w:u w:val="none"/>
                <w:lang w:eastAsia="zh-CN"/>
              </w:rPr>
            </w:pPr>
            <w:r>
              <w:rPr>
                <w:rFonts w:ascii="Times New Roman" w:hAnsi="Times New Roman" w:eastAsia="方正黑体_GBK" w:cs="Times New Roman"/>
                <w:color w:val="auto"/>
                <w:spacing w:val="-5"/>
                <w:kern w:val="0"/>
                <w:sz w:val="22"/>
                <w:szCs w:val="22"/>
                <w:highlight w:val="none"/>
                <w:u w:val="none"/>
              </w:rPr>
              <w:t>情况</w:t>
            </w:r>
          </w:p>
        </w:tc>
        <w:tc>
          <w:tcPr>
            <w:tcW w:w="1110" w:type="dxa"/>
            <w:vAlign w:val="center"/>
          </w:tcPr>
          <w:p w14:paraId="73958499">
            <w:pPr>
              <w:spacing w:after="0" w:line="300" w:lineRule="exact"/>
              <w:ind w:left="0" w:leftChars="0"/>
              <w:jc w:val="center"/>
              <w:rPr>
                <w:rFonts w:hint="default" w:ascii="Times New Roman" w:hAnsi="Times New Roman" w:eastAsia="方正黑体_GBK" w:cs="Times New Roman"/>
                <w:color w:val="auto"/>
                <w:spacing w:val="-5"/>
                <w:kern w:val="0"/>
                <w:sz w:val="22"/>
                <w:szCs w:val="22"/>
                <w:highlight w:val="none"/>
                <w:u w:val="none"/>
                <w:lang w:eastAsia="zh-CN"/>
              </w:rPr>
            </w:pPr>
            <w:r>
              <w:rPr>
                <w:rFonts w:hint="default" w:ascii="Times New Roman" w:hAnsi="Times New Roman" w:eastAsia="方正黑体_GBK" w:cs="Times New Roman"/>
                <w:color w:val="auto"/>
                <w:spacing w:val="-5"/>
                <w:kern w:val="0"/>
                <w:sz w:val="22"/>
                <w:szCs w:val="22"/>
                <w:highlight w:val="none"/>
                <w:u w:val="none"/>
              </w:rPr>
              <w:t>隐患整治情况</w:t>
            </w:r>
          </w:p>
        </w:tc>
        <w:tc>
          <w:tcPr>
            <w:tcW w:w="2602" w:type="dxa"/>
            <w:shd w:val="clear" w:color="auto" w:fill="auto"/>
            <w:vAlign w:val="center"/>
          </w:tcPr>
          <w:p w14:paraId="31015F1A">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ascii="Times New Roman" w:hAnsi="Times New Roman" w:eastAsia="方正黑体_GBK" w:cs="Times New Roman"/>
                <w:color w:val="auto"/>
                <w:spacing w:val="-5"/>
                <w:kern w:val="0"/>
                <w:sz w:val="22"/>
                <w:szCs w:val="22"/>
                <w:highlight w:val="none"/>
                <w:u w:val="none"/>
              </w:rPr>
            </w:pPr>
            <w:r>
              <w:rPr>
                <w:rFonts w:hint="default" w:ascii="Times New Roman" w:hAnsi="Times New Roman" w:eastAsia="方正黑体_GBK" w:cs="Times New Roman"/>
                <w:color w:val="auto"/>
                <w:spacing w:val="-5"/>
                <w:kern w:val="0"/>
                <w:sz w:val="22"/>
                <w:szCs w:val="22"/>
                <w:highlight w:val="none"/>
                <w:u w:val="none"/>
                <w:lang w:eastAsia="zh-CN"/>
              </w:rPr>
              <w:t>纳入相关</w:t>
            </w:r>
            <w:r>
              <w:rPr>
                <w:rFonts w:ascii="Times New Roman" w:hAnsi="Times New Roman" w:eastAsia="方正黑体_GBK" w:cs="Times New Roman"/>
                <w:color w:val="auto"/>
                <w:spacing w:val="-5"/>
                <w:kern w:val="0"/>
                <w:sz w:val="22"/>
                <w:szCs w:val="22"/>
                <w:highlight w:val="none"/>
                <w:u w:val="none"/>
              </w:rPr>
              <w:t>专项</w:t>
            </w:r>
          </w:p>
          <w:p w14:paraId="7A371BAE">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default" w:ascii="Times New Roman" w:hAnsi="Times New Roman" w:eastAsia="方正黑体_GBK" w:cs="Times New Roman"/>
                <w:color w:val="auto"/>
                <w:spacing w:val="-5"/>
                <w:kern w:val="0"/>
                <w:sz w:val="22"/>
                <w:szCs w:val="22"/>
                <w:highlight w:val="none"/>
                <w:u w:val="none"/>
                <w:lang w:val="en-US" w:eastAsia="zh-CN" w:bidi="ar-SA"/>
              </w:rPr>
            </w:pPr>
            <w:r>
              <w:rPr>
                <w:rFonts w:ascii="Times New Roman" w:hAnsi="Times New Roman" w:eastAsia="方正黑体_GBK" w:cs="Times New Roman"/>
                <w:color w:val="auto"/>
                <w:spacing w:val="-5"/>
                <w:kern w:val="0"/>
                <w:sz w:val="22"/>
                <w:szCs w:val="22"/>
                <w:highlight w:val="none"/>
                <w:u w:val="none"/>
              </w:rPr>
              <w:t>工作</w:t>
            </w:r>
            <w:r>
              <w:rPr>
                <w:rFonts w:hint="default" w:ascii="Times New Roman" w:hAnsi="Times New Roman" w:eastAsia="方正黑体_GBK" w:cs="Times New Roman"/>
                <w:color w:val="auto"/>
                <w:spacing w:val="-5"/>
                <w:kern w:val="0"/>
                <w:sz w:val="22"/>
                <w:szCs w:val="22"/>
                <w:highlight w:val="none"/>
                <w:u w:val="none"/>
                <w:lang w:eastAsia="zh-CN"/>
              </w:rPr>
              <w:t>情况</w:t>
            </w:r>
          </w:p>
        </w:tc>
        <w:tc>
          <w:tcPr>
            <w:tcW w:w="502" w:type="dxa"/>
            <w:vAlign w:val="center"/>
          </w:tcPr>
          <w:p w14:paraId="49154F61">
            <w:pPr>
              <w:spacing w:after="0" w:line="300" w:lineRule="exact"/>
              <w:ind w:left="0" w:leftChars="0"/>
              <w:jc w:val="center"/>
              <w:rPr>
                <w:rFonts w:hint="default" w:ascii="Times New Roman" w:hAnsi="Times New Roman" w:eastAsia="方正黑体_GBK" w:cs="Times New Roman"/>
                <w:color w:val="auto"/>
                <w:spacing w:val="-5"/>
                <w:kern w:val="0"/>
                <w:sz w:val="22"/>
                <w:szCs w:val="22"/>
                <w:highlight w:val="none"/>
                <w:u w:val="none"/>
                <w:lang w:eastAsia="zh-CN"/>
              </w:rPr>
            </w:pPr>
            <w:r>
              <w:rPr>
                <w:rFonts w:hint="default" w:ascii="Times New Roman" w:hAnsi="Times New Roman" w:eastAsia="方正黑体_GBK" w:cs="Times New Roman"/>
                <w:color w:val="auto"/>
                <w:spacing w:val="-5"/>
                <w:kern w:val="0"/>
                <w:sz w:val="22"/>
                <w:szCs w:val="22"/>
                <w:highlight w:val="none"/>
                <w:u w:val="none"/>
                <w:lang w:eastAsia="zh-CN"/>
              </w:rPr>
              <w:t>备注</w:t>
            </w:r>
          </w:p>
        </w:tc>
      </w:tr>
      <w:tr w14:paraId="39DD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538" w:type="dxa"/>
            <w:vAlign w:val="center"/>
          </w:tcPr>
          <w:p w14:paraId="5AFCA6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kern w:val="0"/>
                <w:sz w:val="20"/>
                <w:szCs w:val="20"/>
                <w:highlight w:val="none"/>
                <w:u w:val="none"/>
                <w:lang w:eastAsia="zh-CN"/>
              </w:rPr>
              <w:t>1</w:t>
            </w:r>
          </w:p>
        </w:tc>
        <w:tc>
          <w:tcPr>
            <w:tcW w:w="856" w:type="dxa"/>
            <w:vAlign w:val="center"/>
          </w:tcPr>
          <w:p w14:paraId="5C00FD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_GBK" w:cs="Times New Roman"/>
                <w:color w:val="auto"/>
                <w:kern w:val="0"/>
                <w:sz w:val="20"/>
                <w:szCs w:val="20"/>
                <w:highlight w:val="none"/>
                <w:u w:val="none"/>
              </w:rPr>
            </w:pPr>
            <w:r>
              <w:rPr>
                <w:rFonts w:ascii="Times New Roman" w:hAnsi="Times New Roman" w:eastAsia="方正仿宋_GBK" w:cs="Times New Roman"/>
                <w:color w:val="auto"/>
                <w:kern w:val="0"/>
                <w:sz w:val="20"/>
                <w:szCs w:val="20"/>
                <w:highlight w:val="none"/>
                <w:u w:val="none"/>
              </w:rPr>
              <w:t>xx</w:t>
            </w:r>
          </w:p>
          <w:p w14:paraId="17F75F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_GBK" w:cs="Times New Roman"/>
                <w:color w:val="auto"/>
                <w:kern w:val="0"/>
                <w:sz w:val="20"/>
                <w:szCs w:val="20"/>
                <w:highlight w:val="none"/>
                <w:u w:val="none"/>
              </w:rPr>
            </w:pPr>
            <w:r>
              <w:rPr>
                <w:rFonts w:ascii="Times New Roman" w:hAnsi="Times New Roman" w:eastAsia="方正仿宋_GBK" w:cs="Times New Roman"/>
                <w:color w:val="auto"/>
                <w:kern w:val="0"/>
                <w:sz w:val="20"/>
                <w:szCs w:val="20"/>
                <w:highlight w:val="none"/>
                <w:u w:val="none"/>
              </w:rPr>
              <w:t>街道</w:t>
            </w:r>
          </w:p>
        </w:tc>
        <w:tc>
          <w:tcPr>
            <w:tcW w:w="1178" w:type="dxa"/>
            <w:vAlign w:val="center"/>
          </w:tcPr>
          <w:p w14:paraId="01DE0EBE">
            <w:pPr>
              <w:keepNext w:val="0"/>
              <w:keepLines w:val="0"/>
              <w:pageBreakBefore w:val="0"/>
              <w:widowControl w:val="0"/>
              <w:kinsoku/>
              <w:wordWrap/>
              <w:overflowPunct/>
              <w:topLinePunct w:val="0"/>
              <w:autoSpaceDE/>
              <w:autoSpaceDN/>
              <w:bidi w:val="0"/>
              <w:adjustRightInd/>
              <w:snapToGrid/>
              <w:spacing w:line="320" w:lineRule="exact"/>
              <w:ind w:left="-301" w:leftChars="-95" w:hanging="3"/>
              <w:jc w:val="center"/>
              <w:textAlignment w:val="auto"/>
              <w:rPr>
                <w:rFonts w:ascii="Times New Roman" w:hAnsi="Times New Roman" w:eastAsia="方正仿宋_GBK" w:cs="Times New Roman"/>
                <w:color w:val="auto"/>
                <w:kern w:val="0"/>
                <w:sz w:val="20"/>
                <w:szCs w:val="20"/>
                <w:highlight w:val="none"/>
                <w:u w:val="none"/>
              </w:rPr>
            </w:pPr>
            <w:r>
              <w:rPr>
                <w:rFonts w:ascii="Times New Roman" w:hAnsi="Times New Roman" w:eastAsia="方正仿宋_GBK" w:cs="Times New Roman"/>
                <w:color w:val="auto"/>
                <w:kern w:val="0"/>
                <w:sz w:val="20"/>
                <w:szCs w:val="20"/>
                <w:highlight w:val="none"/>
                <w:u w:val="none"/>
              </w:rPr>
              <w:t>xx社区</w:t>
            </w:r>
          </w:p>
          <w:p w14:paraId="1EAF9510">
            <w:pPr>
              <w:keepNext w:val="0"/>
              <w:keepLines w:val="0"/>
              <w:pageBreakBefore w:val="0"/>
              <w:widowControl w:val="0"/>
              <w:kinsoku/>
              <w:wordWrap/>
              <w:overflowPunct/>
              <w:topLinePunct w:val="0"/>
              <w:autoSpaceDE/>
              <w:autoSpaceDN/>
              <w:bidi w:val="0"/>
              <w:adjustRightInd/>
              <w:snapToGrid/>
              <w:spacing w:line="320" w:lineRule="exact"/>
              <w:ind w:left="-301" w:leftChars="-95" w:hanging="3"/>
              <w:jc w:val="center"/>
              <w:textAlignment w:val="auto"/>
              <w:rPr>
                <w:rFonts w:ascii="Times New Roman" w:hAnsi="Times New Roman" w:eastAsia="方正仿宋_GBK" w:cs="Times New Roman"/>
                <w:color w:val="auto"/>
                <w:kern w:val="0"/>
                <w:sz w:val="20"/>
                <w:szCs w:val="20"/>
                <w:highlight w:val="none"/>
                <w:u w:val="none"/>
              </w:rPr>
            </w:pPr>
            <w:r>
              <w:rPr>
                <w:rFonts w:ascii="Times New Roman" w:hAnsi="Times New Roman" w:eastAsia="方正仿宋_GBK" w:cs="Times New Roman"/>
                <w:color w:val="auto"/>
                <w:kern w:val="0"/>
                <w:sz w:val="20"/>
                <w:szCs w:val="20"/>
                <w:highlight w:val="none"/>
                <w:u w:val="none"/>
              </w:rPr>
              <w:t>xx路xx号xx门牌号</w:t>
            </w:r>
          </w:p>
        </w:tc>
        <w:tc>
          <w:tcPr>
            <w:tcW w:w="1039" w:type="dxa"/>
            <w:vAlign w:val="center"/>
          </w:tcPr>
          <w:p w14:paraId="3F4653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spacing w:val="-6"/>
                <w:kern w:val="0"/>
                <w:sz w:val="20"/>
                <w:szCs w:val="20"/>
                <w:highlight w:val="none"/>
                <w:u w:val="none"/>
                <w:lang w:eastAsia="zh-CN"/>
              </w:rPr>
              <w:t>集体</w:t>
            </w:r>
          </w:p>
          <w:p w14:paraId="0548F5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spacing w:val="-6"/>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kern w:val="0"/>
                <w:sz w:val="20"/>
                <w:szCs w:val="20"/>
                <w:highlight w:val="none"/>
                <w:u w:val="none"/>
                <w:lang w:eastAsia="zh-CN"/>
              </w:rPr>
              <w:t>国有</w:t>
            </w:r>
          </w:p>
        </w:tc>
        <w:tc>
          <w:tcPr>
            <w:tcW w:w="1596" w:type="dxa"/>
            <w:vAlign w:val="center"/>
          </w:tcPr>
          <w:p w14:paraId="4B4FC0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spacing w:val="-6"/>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spacing w:val="-6"/>
                <w:w w:val="80"/>
                <w:kern w:val="0"/>
                <w:sz w:val="20"/>
                <w:szCs w:val="20"/>
                <w:highlight w:val="none"/>
                <w:u w:val="none"/>
                <w:lang w:eastAsia="zh-CN"/>
              </w:rPr>
              <w:t>住房城乡建设</w:t>
            </w:r>
          </w:p>
          <w:p w14:paraId="4413783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spacing w:val="-6"/>
                <w:w w:val="80"/>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spacing w:val="-6"/>
                <w:w w:val="80"/>
                <w:kern w:val="0"/>
                <w:sz w:val="20"/>
                <w:szCs w:val="20"/>
                <w:highlight w:val="none"/>
                <w:u w:val="none"/>
                <w:lang w:eastAsia="zh-CN"/>
              </w:rPr>
              <w:t>规划自然资源</w:t>
            </w:r>
          </w:p>
          <w:p w14:paraId="586C58C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kern w:val="0"/>
                <w:sz w:val="20"/>
                <w:szCs w:val="20"/>
                <w:highlight w:val="none"/>
                <w:u w:val="none"/>
                <w:lang w:eastAsia="zh-CN"/>
              </w:rPr>
              <w:t>农业农村</w:t>
            </w:r>
          </w:p>
          <w:p w14:paraId="0E8D52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kern w:val="0"/>
                <w:sz w:val="20"/>
                <w:szCs w:val="20"/>
                <w:highlight w:val="none"/>
                <w:u w:val="none"/>
                <w:lang w:eastAsia="zh-CN"/>
              </w:rPr>
              <w:t>城市管理</w:t>
            </w:r>
          </w:p>
          <w:p w14:paraId="4D3EF8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kern w:val="0"/>
                <w:sz w:val="20"/>
                <w:szCs w:val="20"/>
                <w:highlight w:val="none"/>
                <w:u w:val="none"/>
                <w:lang w:eastAsia="zh-CN"/>
              </w:rPr>
              <w:t>卫生健康</w:t>
            </w:r>
          </w:p>
          <w:p w14:paraId="6FDD78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kern w:val="0"/>
                <w:sz w:val="20"/>
                <w:szCs w:val="20"/>
                <w:highlight w:val="none"/>
                <w:u w:val="none"/>
                <w:lang w:eastAsia="zh-CN"/>
              </w:rPr>
              <w:t>教育</w:t>
            </w:r>
          </w:p>
          <w:p w14:paraId="20D9BD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kern w:val="0"/>
                <w:sz w:val="20"/>
                <w:szCs w:val="20"/>
                <w:highlight w:val="none"/>
                <w:u w:val="none"/>
                <w:lang w:eastAsia="zh-CN"/>
              </w:rPr>
              <w:t>经济信息</w:t>
            </w:r>
          </w:p>
          <w:p w14:paraId="4E5E5B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w w:val="66"/>
                <w:kern w:val="0"/>
                <w:sz w:val="20"/>
                <w:szCs w:val="20"/>
                <w:highlight w:val="none"/>
                <w:u w:val="none"/>
                <w:lang w:eastAsia="zh-CN"/>
              </w:rPr>
              <w:t>国有资产监督管理</w:t>
            </w:r>
          </w:p>
          <w:p w14:paraId="4ECA488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0"/>
                <w:szCs w:val="20"/>
                <w:highlight w:val="none"/>
                <w:u w:val="none"/>
                <w:lang w:val="en-US" w:eastAsia="zh-CN"/>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kern w:val="0"/>
                <w:sz w:val="20"/>
                <w:szCs w:val="20"/>
                <w:highlight w:val="none"/>
                <w:u w:val="none"/>
                <w:lang w:eastAsia="zh-CN"/>
              </w:rPr>
              <w:t>其它</w:t>
            </w:r>
            <w:r>
              <w:rPr>
                <w:rFonts w:hint="eastAsia" w:ascii="Times New Roman" w:hAnsi="Times New Roman" w:eastAsia="方正仿宋_GBK" w:cs="Times New Roman"/>
                <w:color w:val="auto"/>
                <w:kern w:val="0"/>
                <w:sz w:val="20"/>
                <w:szCs w:val="20"/>
                <w:highlight w:val="none"/>
                <w:u w:val="none"/>
                <w:lang w:val="en-US" w:eastAsia="zh-CN"/>
              </w:rPr>
              <w:t xml:space="preserve">        </w:t>
            </w:r>
          </w:p>
        </w:tc>
        <w:tc>
          <w:tcPr>
            <w:tcW w:w="965" w:type="dxa"/>
            <w:vAlign w:val="center"/>
          </w:tcPr>
          <w:p w14:paraId="5CACA96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kern w:val="0"/>
                <w:sz w:val="20"/>
                <w:szCs w:val="20"/>
                <w:highlight w:val="none"/>
                <w:u w:val="none"/>
              </w:rPr>
              <w:t>存在</w:t>
            </w:r>
            <w:r>
              <w:rPr>
                <w:rFonts w:ascii="Times New Roman" w:hAnsi="Times New Roman" w:eastAsia="方正仿宋_GBK" w:cs="Times New Roman"/>
                <w:color w:val="auto"/>
                <w:kern w:val="0"/>
                <w:sz w:val="20"/>
                <w:szCs w:val="20"/>
                <w:highlight w:val="none"/>
                <w:u w:val="none"/>
              </w:rPr>
              <w:t>不安全行为</w:t>
            </w:r>
          </w:p>
          <w:p w14:paraId="60A0D50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kern w:val="0"/>
                <w:sz w:val="20"/>
                <w:szCs w:val="20"/>
                <w:highlight w:val="none"/>
                <w:u w:val="none"/>
              </w:rPr>
              <w:t>存在</w:t>
            </w:r>
            <w:r>
              <w:rPr>
                <w:rFonts w:ascii="Times New Roman" w:hAnsi="Times New Roman" w:eastAsia="方正仿宋_GBK" w:cs="Times New Roman"/>
                <w:color w:val="auto"/>
                <w:kern w:val="0"/>
                <w:sz w:val="20"/>
                <w:szCs w:val="20"/>
                <w:highlight w:val="none"/>
                <w:u w:val="none"/>
              </w:rPr>
              <w:t>不安全迹象</w:t>
            </w:r>
          </w:p>
        </w:tc>
        <w:tc>
          <w:tcPr>
            <w:tcW w:w="819" w:type="dxa"/>
            <w:shd w:val="clear" w:color="auto" w:fill="auto"/>
            <w:vAlign w:val="top"/>
          </w:tcPr>
          <w:p w14:paraId="577A6CFD">
            <w:pPr>
              <w:pStyle w:val="13"/>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ascii="Times New Roman" w:hAnsi="Times New Roman" w:eastAsia="方正仿宋_GBK" w:cs="Times New Roman"/>
                <w:color w:val="auto"/>
                <w:spacing w:val="-20"/>
                <w:sz w:val="20"/>
                <w:szCs w:val="20"/>
                <w:highlight w:val="none"/>
                <w:u w:val="none"/>
              </w:rPr>
            </w:pPr>
          </w:p>
        </w:tc>
        <w:tc>
          <w:tcPr>
            <w:tcW w:w="1514" w:type="dxa"/>
            <w:shd w:val="clear" w:color="auto" w:fill="auto"/>
            <w:vAlign w:val="center"/>
          </w:tcPr>
          <w:p w14:paraId="475ACD10">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ascii="Times New Roman" w:hAnsi="Times New Roman" w:eastAsia="方正仿宋_GBK" w:cs="Times New Roman"/>
                <w:color w:val="auto"/>
                <w:kern w:val="0"/>
                <w:sz w:val="20"/>
                <w:szCs w:val="20"/>
                <w:highlight w:val="none"/>
                <w:u w:val="none"/>
              </w:rPr>
              <w:t>无隐患</w:t>
            </w:r>
          </w:p>
          <w:p w14:paraId="499103DF">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pacing w:val="-6"/>
                <w:w w:val="80"/>
                <w:kern w:val="0"/>
                <w:sz w:val="20"/>
                <w:szCs w:val="20"/>
                <w:highlight w:val="none"/>
                <w:u w:val="none"/>
              </w:rPr>
              <w:t>一般安全隐患</w:t>
            </w:r>
          </w:p>
          <w:p w14:paraId="1D9278F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pacing w:val="-6"/>
                <w:w w:val="80"/>
                <w:kern w:val="0"/>
                <w:sz w:val="20"/>
                <w:szCs w:val="20"/>
                <w:highlight w:val="none"/>
                <w:u w:val="none"/>
              </w:rPr>
              <w:t>严重安全隐患</w:t>
            </w:r>
          </w:p>
          <w:p w14:paraId="2AC9E963">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spacing w:val="-2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hint="eastAsia" w:ascii="Times New Roman" w:hAnsi="Times New Roman" w:eastAsia="方正仿宋_GBK" w:cs="Times New Roman"/>
                <w:color w:val="auto"/>
                <w:spacing w:val="-6"/>
                <w:w w:val="80"/>
                <w:kern w:val="0"/>
                <w:sz w:val="20"/>
                <w:szCs w:val="20"/>
                <w:highlight w:val="none"/>
                <w:u w:val="none"/>
              </w:rPr>
              <w:t>倒塌风险隐患</w:t>
            </w:r>
          </w:p>
        </w:tc>
        <w:tc>
          <w:tcPr>
            <w:tcW w:w="1000" w:type="dxa"/>
            <w:shd w:val="clear" w:color="auto" w:fill="auto"/>
            <w:vAlign w:val="center"/>
          </w:tcPr>
          <w:p w14:paraId="49110B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ascii="Times New Roman" w:hAnsi="Times New Roman" w:eastAsia="方正仿宋_GBK" w:cs="Times New Roman"/>
                <w:color w:val="auto"/>
                <w:kern w:val="0"/>
                <w:sz w:val="20"/>
                <w:szCs w:val="20"/>
                <w:highlight w:val="none"/>
                <w:u w:val="none"/>
              </w:rPr>
              <w:t>A</w:t>
            </w:r>
            <w:r>
              <w:rPr>
                <w:rFonts w:hint="eastAsia" w:ascii="Times New Roman" w:hAnsi="Times New Roman" w:eastAsia="方正仿宋_GBK" w:cs="Times New Roman"/>
                <w:color w:val="auto"/>
                <w:kern w:val="0"/>
                <w:sz w:val="20"/>
                <w:szCs w:val="20"/>
                <w:highlight w:val="none"/>
                <w:u w:val="none"/>
                <w:lang w:eastAsia="zh-CN"/>
              </w:rPr>
              <w:t>级</w:t>
            </w:r>
          </w:p>
          <w:p w14:paraId="1F617DB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ascii="Times New Roman" w:hAnsi="Times New Roman" w:eastAsia="方正仿宋_GBK" w:cs="Times New Roman"/>
                <w:color w:val="auto"/>
                <w:kern w:val="0"/>
                <w:sz w:val="20"/>
                <w:szCs w:val="20"/>
                <w:highlight w:val="none"/>
                <w:u w:val="none"/>
              </w:rPr>
              <w:t>B</w:t>
            </w:r>
            <w:r>
              <w:rPr>
                <w:rFonts w:hint="eastAsia" w:ascii="Times New Roman" w:hAnsi="Times New Roman" w:eastAsia="方正仿宋_GBK" w:cs="Times New Roman"/>
                <w:color w:val="auto"/>
                <w:kern w:val="0"/>
                <w:sz w:val="20"/>
                <w:szCs w:val="20"/>
                <w:highlight w:val="none"/>
                <w:u w:val="none"/>
                <w:lang w:eastAsia="zh-CN"/>
              </w:rPr>
              <w:t>级</w:t>
            </w:r>
          </w:p>
          <w:p w14:paraId="48F1C6B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ascii="Times New Roman" w:hAnsi="Times New Roman" w:eastAsia="方正仿宋_GBK" w:cs="Times New Roman"/>
                <w:color w:val="auto"/>
                <w:kern w:val="0"/>
                <w:sz w:val="20"/>
                <w:szCs w:val="20"/>
                <w:highlight w:val="none"/>
                <w:u w:val="none"/>
              </w:rPr>
              <w:t>C</w:t>
            </w:r>
            <w:r>
              <w:rPr>
                <w:rFonts w:hint="eastAsia" w:ascii="Times New Roman" w:hAnsi="Times New Roman" w:eastAsia="方正仿宋_GBK" w:cs="Times New Roman"/>
                <w:color w:val="auto"/>
                <w:kern w:val="0"/>
                <w:sz w:val="20"/>
                <w:szCs w:val="20"/>
                <w:highlight w:val="none"/>
                <w:u w:val="none"/>
                <w:lang w:eastAsia="zh-CN"/>
              </w:rPr>
              <w:t>级</w:t>
            </w:r>
          </w:p>
          <w:p w14:paraId="3801A8A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ascii="Times New Roman" w:hAnsi="Times New Roman" w:eastAsia="方正仿宋_GBK" w:cs="Times New Roman"/>
                <w:color w:val="auto"/>
                <w:kern w:val="0"/>
                <w:sz w:val="20"/>
                <w:szCs w:val="20"/>
                <w:highlight w:val="none"/>
                <w:u w:val="none"/>
              </w:rPr>
              <w:t>D</w:t>
            </w:r>
            <w:r>
              <w:rPr>
                <w:rFonts w:hint="eastAsia" w:ascii="Times New Roman" w:hAnsi="Times New Roman" w:eastAsia="方正仿宋_GBK" w:cs="Times New Roman"/>
                <w:color w:val="auto"/>
                <w:kern w:val="0"/>
                <w:sz w:val="20"/>
                <w:szCs w:val="20"/>
                <w:highlight w:val="none"/>
                <w:u w:val="none"/>
                <w:lang w:eastAsia="zh-CN"/>
              </w:rPr>
              <w:t>级</w:t>
            </w:r>
          </w:p>
          <w:p w14:paraId="4E0CE12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spacing w:val="-20"/>
                <w:sz w:val="20"/>
                <w:szCs w:val="20"/>
                <w:highlight w:val="none"/>
                <w:u w:val="none"/>
              </w:rPr>
            </w:pPr>
            <w:r>
              <w:rPr>
                <w:rFonts w:hint="eastAsia" w:ascii="Times New Roman" w:hAnsi="Times New Roman" w:eastAsia="方正仿宋_GBK" w:cs="Times New Roman"/>
                <w:color w:val="auto"/>
                <w:kern w:val="0"/>
                <w:sz w:val="20"/>
                <w:szCs w:val="20"/>
                <w:highlight w:val="none"/>
                <w:u w:val="none"/>
              </w:rPr>
              <w:t>□</w:t>
            </w:r>
            <w:r>
              <w:rPr>
                <w:rFonts w:hint="eastAsia" w:ascii="Times New Roman" w:hAnsi="Times New Roman" w:eastAsia="方正仿宋_GBK" w:cs="Times New Roman"/>
                <w:color w:val="auto"/>
                <w:spacing w:val="-6"/>
                <w:w w:val="80"/>
                <w:kern w:val="0"/>
                <w:sz w:val="20"/>
                <w:szCs w:val="20"/>
                <w:highlight w:val="none"/>
                <w:u w:val="none"/>
              </w:rPr>
              <w:t>未鉴定</w:t>
            </w:r>
          </w:p>
        </w:tc>
        <w:tc>
          <w:tcPr>
            <w:tcW w:w="1356" w:type="dxa"/>
            <w:shd w:val="clear" w:color="auto" w:fill="auto"/>
            <w:vAlign w:val="center"/>
          </w:tcPr>
          <w:p w14:paraId="7C9F16C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ascii="Times New Roman" w:hAnsi="Times New Roman" w:eastAsia="方正仿宋_GBK" w:cs="Times New Roman"/>
                <w:color w:val="auto"/>
                <w:kern w:val="0"/>
                <w:sz w:val="20"/>
                <w:szCs w:val="20"/>
                <w:highlight w:val="none"/>
                <w:u w:val="none"/>
              </w:rPr>
              <w:t>撤离人员</w:t>
            </w:r>
          </w:p>
          <w:p w14:paraId="5FB63696">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ascii="Times New Roman" w:hAnsi="Times New Roman" w:eastAsia="方正仿宋_GBK" w:cs="Times New Roman"/>
                <w:color w:val="auto"/>
                <w:kern w:val="0"/>
                <w:sz w:val="20"/>
                <w:szCs w:val="20"/>
                <w:highlight w:val="none"/>
                <w:u w:val="none"/>
              </w:rPr>
              <w:t>封控警示</w:t>
            </w:r>
          </w:p>
          <w:p w14:paraId="5AC52E86">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ascii="Times New Roman" w:hAnsi="Times New Roman" w:eastAsia="方正仿宋_GBK" w:cs="Times New Roman"/>
                <w:color w:val="auto"/>
                <w:kern w:val="0"/>
                <w:sz w:val="20"/>
                <w:szCs w:val="20"/>
                <w:highlight w:val="none"/>
                <w:u w:val="none"/>
              </w:rPr>
              <w:t>动态监测</w:t>
            </w:r>
          </w:p>
          <w:p w14:paraId="0B7EFD86">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Times New Roman"/>
                <w:color w:val="auto"/>
                <w:spacing w:val="-2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rPr>
              <w:t>□</w:t>
            </w:r>
            <w:r>
              <w:rPr>
                <w:rFonts w:ascii="Times New Roman" w:hAnsi="Times New Roman" w:eastAsia="方正仿宋_GBK" w:cs="Times New Roman"/>
                <w:color w:val="auto"/>
                <w:kern w:val="0"/>
                <w:sz w:val="20"/>
                <w:szCs w:val="20"/>
                <w:highlight w:val="none"/>
                <w:u w:val="none"/>
              </w:rPr>
              <w:t>立查立改</w:t>
            </w:r>
          </w:p>
        </w:tc>
        <w:tc>
          <w:tcPr>
            <w:tcW w:w="1110" w:type="dxa"/>
            <w:shd w:val="clear" w:color="auto" w:fill="auto"/>
            <w:vAlign w:val="center"/>
          </w:tcPr>
          <w:p w14:paraId="598F2F82">
            <w:pPr>
              <w:pStyle w:val="13"/>
              <w:spacing w:after="0" w:line="320" w:lineRule="exact"/>
              <w:ind w:left="0" w:leftChars="0"/>
              <w:rPr>
                <w:rFonts w:hint="eastAsia" w:ascii="Times New Roman" w:hAnsi="Times New Roman" w:eastAsia="方正仿宋_GBK" w:cs="Times New Roman"/>
                <w:color w:val="auto"/>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z w:val="20"/>
                <w:szCs w:val="20"/>
                <w:highlight w:val="none"/>
                <w:u w:val="none"/>
              </w:rPr>
              <w:t>未整治</w:t>
            </w:r>
          </w:p>
          <w:p w14:paraId="307C55AE">
            <w:pPr>
              <w:pStyle w:val="13"/>
              <w:spacing w:after="0" w:line="320" w:lineRule="exact"/>
              <w:ind w:left="0" w:leftChars="0"/>
              <w:rPr>
                <w:rFonts w:hint="eastAsia" w:ascii="Times New Roman" w:hAnsi="Times New Roman" w:eastAsia="方正仿宋_GBK" w:cs="Times New Roman"/>
                <w:color w:val="auto"/>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z w:val="20"/>
                <w:szCs w:val="20"/>
                <w:highlight w:val="none"/>
                <w:u w:val="none"/>
              </w:rPr>
              <w:t>整治中</w:t>
            </w:r>
          </w:p>
          <w:p w14:paraId="65EE3B0B">
            <w:pPr>
              <w:pStyle w:val="13"/>
              <w:spacing w:after="0" w:line="320" w:lineRule="exact"/>
              <w:ind w:left="0" w:leftChars="0"/>
              <w:rPr>
                <w:rFonts w:ascii="Times New Roman" w:hAnsi="Times New Roman" w:eastAsia="方正仿宋_GBK" w:cs="Times New Roman"/>
                <w:color w:val="auto"/>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z w:val="20"/>
                <w:szCs w:val="20"/>
                <w:highlight w:val="none"/>
                <w:u w:val="none"/>
              </w:rPr>
              <w:t>已整治</w:t>
            </w:r>
          </w:p>
        </w:tc>
        <w:tc>
          <w:tcPr>
            <w:tcW w:w="2602" w:type="dxa"/>
            <w:shd w:val="clear" w:color="auto" w:fill="auto"/>
            <w:vAlign w:val="top"/>
          </w:tcPr>
          <w:p w14:paraId="7D065013">
            <w:pPr>
              <w:keepNext w:val="0"/>
              <w:keepLines w:val="0"/>
              <w:pageBreakBefore w:val="0"/>
              <w:widowControl w:val="0"/>
              <w:kinsoku/>
              <w:wordWrap/>
              <w:overflowPunct/>
              <w:topLinePunct w:val="0"/>
              <w:autoSpaceDE/>
              <w:autoSpaceDN/>
              <w:bidi w:val="0"/>
              <w:adjustRightInd/>
              <w:snapToGrid/>
              <w:spacing w:after="0" w:line="400" w:lineRule="exact"/>
              <w:ind w:left="0" w:leftChars="0"/>
              <w:jc w:val="both"/>
              <w:textAlignment w:val="auto"/>
              <w:rPr>
                <w:rFonts w:hint="eastAsia" w:ascii="Times New Roman" w:hAnsi="Times New Roman" w:eastAsia="方正仿宋_GBK" w:cs="Times New Roman"/>
                <w:color w:val="auto"/>
                <w:spacing w:val="-3"/>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pacing w:val="-6"/>
                <w:w w:val="80"/>
                <w:kern w:val="0"/>
                <w:sz w:val="20"/>
                <w:szCs w:val="20"/>
                <w:highlight w:val="none"/>
                <w:u w:val="none"/>
                <w:lang w:eastAsia="zh-CN"/>
              </w:rPr>
              <w:t>已纳入</w:t>
            </w:r>
            <w:r>
              <w:rPr>
                <w:rFonts w:hint="eastAsia" w:ascii="Times New Roman" w:hAnsi="Times New Roman" w:eastAsia="方正仿宋_GBK" w:cs="Times New Roman"/>
                <w:color w:val="auto"/>
                <w:spacing w:val="-6"/>
                <w:w w:val="80"/>
                <w:kern w:val="0"/>
                <w:sz w:val="20"/>
                <w:szCs w:val="20"/>
                <w:highlight w:val="none"/>
                <w:u w:val="none"/>
              </w:rPr>
              <w:t>自建房安全专项整治</w:t>
            </w:r>
          </w:p>
          <w:p w14:paraId="4ACBE90E">
            <w:pPr>
              <w:keepNext w:val="0"/>
              <w:keepLines w:val="0"/>
              <w:pageBreakBefore w:val="0"/>
              <w:widowControl w:val="0"/>
              <w:kinsoku/>
              <w:wordWrap/>
              <w:overflowPunct/>
              <w:topLinePunct w:val="0"/>
              <w:autoSpaceDE/>
              <w:autoSpaceDN/>
              <w:bidi w:val="0"/>
              <w:adjustRightInd/>
              <w:snapToGrid/>
              <w:spacing w:after="0" w:line="400" w:lineRule="exact"/>
              <w:ind w:left="0" w:leftChars="0"/>
              <w:jc w:val="both"/>
              <w:textAlignment w:val="auto"/>
              <w:rPr>
                <w:rFonts w:hint="eastAsia" w:ascii="Times New Roman" w:hAnsi="Times New Roman" w:eastAsia="方正仿宋_GBK" w:cs="Times New Roman"/>
                <w:color w:val="auto"/>
                <w:spacing w:val="-3"/>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pacing w:val="-3"/>
                <w:kern w:val="0"/>
                <w:sz w:val="20"/>
                <w:szCs w:val="20"/>
                <w:highlight w:val="none"/>
                <w:u w:val="none"/>
                <w:lang w:eastAsia="zh-CN"/>
              </w:rPr>
              <w:t>已纳入</w:t>
            </w:r>
            <w:r>
              <w:rPr>
                <w:rFonts w:hint="eastAsia" w:ascii="Times New Roman" w:hAnsi="Times New Roman" w:eastAsia="方正仿宋_GBK" w:cs="Times New Roman"/>
                <w:color w:val="auto"/>
                <w:spacing w:val="-3"/>
                <w:kern w:val="0"/>
                <w:sz w:val="20"/>
                <w:szCs w:val="20"/>
                <w:highlight w:val="none"/>
                <w:u w:val="none"/>
              </w:rPr>
              <w:t>城镇房屋外墙砖安全隐患排查整治</w:t>
            </w:r>
          </w:p>
          <w:p w14:paraId="6982B403">
            <w:pPr>
              <w:keepNext w:val="0"/>
              <w:keepLines w:val="0"/>
              <w:pageBreakBefore w:val="0"/>
              <w:widowControl w:val="0"/>
              <w:kinsoku/>
              <w:wordWrap/>
              <w:overflowPunct/>
              <w:topLinePunct w:val="0"/>
              <w:autoSpaceDE/>
              <w:autoSpaceDN/>
              <w:bidi w:val="0"/>
              <w:adjustRightInd/>
              <w:snapToGrid/>
              <w:spacing w:after="0" w:line="400" w:lineRule="exact"/>
              <w:ind w:left="0" w:leftChars="0"/>
              <w:jc w:val="both"/>
              <w:textAlignment w:val="auto"/>
              <w:rPr>
                <w:rFonts w:hint="eastAsia" w:ascii="Times New Roman" w:hAnsi="Times New Roman" w:eastAsia="方正仿宋_GBK" w:cs="Times New Roman"/>
                <w:color w:val="auto"/>
                <w:spacing w:val="-3"/>
                <w:kern w:val="0"/>
                <w:sz w:val="20"/>
                <w:szCs w:val="20"/>
                <w:highlight w:val="none"/>
                <w:u w:val="none"/>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pacing w:val="-3"/>
                <w:kern w:val="0"/>
                <w:sz w:val="20"/>
                <w:szCs w:val="20"/>
                <w:highlight w:val="none"/>
                <w:u w:val="none"/>
                <w:lang w:eastAsia="zh-CN"/>
              </w:rPr>
              <w:t>已纳入</w:t>
            </w:r>
            <w:r>
              <w:rPr>
                <w:rFonts w:hint="eastAsia" w:ascii="Times New Roman" w:hAnsi="Times New Roman" w:eastAsia="方正仿宋_GBK" w:cs="Times New Roman"/>
                <w:color w:val="auto"/>
                <w:spacing w:val="-3"/>
                <w:kern w:val="0"/>
                <w:sz w:val="20"/>
                <w:szCs w:val="20"/>
                <w:highlight w:val="none"/>
                <w:u w:val="none"/>
              </w:rPr>
              <w:t>城市危旧房改造</w:t>
            </w:r>
          </w:p>
          <w:p w14:paraId="7A58E768">
            <w:pPr>
              <w:keepNext w:val="0"/>
              <w:keepLines w:val="0"/>
              <w:pageBreakBefore w:val="0"/>
              <w:widowControl w:val="0"/>
              <w:kinsoku/>
              <w:wordWrap/>
              <w:overflowPunct/>
              <w:topLinePunct w:val="0"/>
              <w:autoSpaceDE/>
              <w:autoSpaceDN/>
              <w:bidi w:val="0"/>
              <w:adjustRightInd/>
              <w:snapToGrid/>
              <w:spacing w:after="0" w:line="400" w:lineRule="exact"/>
              <w:ind w:left="0" w:leftChars="0"/>
              <w:jc w:val="both"/>
              <w:textAlignment w:val="auto"/>
              <w:rPr>
                <w:rFonts w:hint="eastAsia" w:ascii="Times New Roman" w:hAnsi="Times New Roman" w:eastAsia="方正仿宋_GBK" w:cs="Times New Roman"/>
                <w:color w:val="auto"/>
                <w:spacing w:val="-3"/>
                <w:kern w:val="0"/>
                <w:sz w:val="20"/>
                <w:szCs w:val="20"/>
                <w:highlight w:val="none"/>
                <w:u w:val="none"/>
                <w:lang w:eastAsia="zh-CN"/>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pacing w:val="-3"/>
                <w:kern w:val="0"/>
                <w:sz w:val="20"/>
                <w:szCs w:val="20"/>
                <w:highlight w:val="none"/>
                <w:u w:val="none"/>
                <w:lang w:eastAsia="zh-CN"/>
              </w:rPr>
              <w:t>已纳入切坡建设农村住房边坡隐患排查整治</w:t>
            </w:r>
          </w:p>
          <w:p w14:paraId="595EECE0">
            <w:pPr>
              <w:keepNext w:val="0"/>
              <w:keepLines w:val="0"/>
              <w:pageBreakBefore w:val="0"/>
              <w:widowControl w:val="0"/>
              <w:kinsoku/>
              <w:wordWrap/>
              <w:overflowPunct/>
              <w:topLinePunct w:val="0"/>
              <w:autoSpaceDE/>
              <w:autoSpaceDN/>
              <w:bidi w:val="0"/>
              <w:adjustRightInd/>
              <w:snapToGrid/>
              <w:spacing w:after="0" w:line="400" w:lineRule="exact"/>
              <w:ind w:left="0" w:leftChars="0"/>
              <w:jc w:val="both"/>
              <w:textAlignment w:val="auto"/>
              <w:rPr>
                <w:rFonts w:hint="eastAsia" w:ascii="Times New Roman" w:hAnsi="Times New Roman" w:eastAsia="方正仿宋_GBK" w:cs="Times New Roman"/>
                <w:color w:val="auto"/>
                <w:spacing w:val="-3"/>
                <w:kern w:val="0"/>
                <w:sz w:val="20"/>
                <w:szCs w:val="20"/>
                <w:highlight w:val="none"/>
                <w:u w:val="none"/>
                <w:lang w:val="en-US" w:eastAsia="zh-CN" w:bidi="ar-SA"/>
              </w:rPr>
            </w:pPr>
            <w:r>
              <w:rPr>
                <w:rFonts w:hint="eastAsia" w:ascii="Times New Roman" w:hAnsi="Times New Roman" w:eastAsia="方正仿宋_GBK" w:cs="Times New Roman"/>
                <w:color w:val="auto"/>
                <w:spacing w:val="-6"/>
                <w:kern w:val="0"/>
                <w:sz w:val="20"/>
                <w:szCs w:val="20"/>
                <w:highlight w:val="none"/>
                <w:u w:val="none"/>
                <w:lang w:eastAsia="zh-CN"/>
              </w:rPr>
              <w:t>□</w:t>
            </w:r>
            <w:r>
              <w:rPr>
                <w:rFonts w:hint="eastAsia" w:ascii="Times New Roman" w:hAnsi="Times New Roman" w:eastAsia="方正仿宋_GBK" w:cs="Times New Roman"/>
                <w:color w:val="auto"/>
                <w:spacing w:val="-3"/>
                <w:kern w:val="0"/>
                <w:sz w:val="20"/>
                <w:szCs w:val="20"/>
                <w:highlight w:val="none"/>
                <w:u w:val="none"/>
                <w:lang w:eastAsia="zh-CN"/>
              </w:rPr>
              <w:t>尚未纳入专项工作</w:t>
            </w:r>
          </w:p>
        </w:tc>
        <w:tc>
          <w:tcPr>
            <w:tcW w:w="502" w:type="dxa"/>
            <w:shd w:val="clear" w:color="auto" w:fill="auto"/>
            <w:vAlign w:val="center"/>
          </w:tcPr>
          <w:p w14:paraId="34DDC372">
            <w:pPr>
              <w:pStyle w:val="13"/>
              <w:spacing w:after="0" w:line="320" w:lineRule="exact"/>
              <w:ind w:left="0" w:leftChars="0"/>
              <w:rPr>
                <w:rFonts w:ascii="Times New Roman" w:hAnsi="Times New Roman" w:eastAsia="方正仿宋_GBK" w:cs="Times New Roman"/>
                <w:color w:val="auto"/>
                <w:sz w:val="20"/>
                <w:szCs w:val="20"/>
                <w:highlight w:val="none"/>
                <w:u w:val="none"/>
              </w:rPr>
            </w:pPr>
          </w:p>
        </w:tc>
      </w:tr>
      <w:tr w14:paraId="43C7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38" w:type="dxa"/>
          </w:tcPr>
          <w:p w14:paraId="057B656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856" w:type="dxa"/>
          </w:tcPr>
          <w:p w14:paraId="42BAFA6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178" w:type="dxa"/>
          </w:tcPr>
          <w:p w14:paraId="72611769">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039" w:type="dxa"/>
          </w:tcPr>
          <w:p w14:paraId="24A662F1">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596" w:type="dxa"/>
          </w:tcPr>
          <w:p w14:paraId="24A55F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965" w:type="dxa"/>
          </w:tcPr>
          <w:p w14:paraId="5BB2851E">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819" w:type="dxa"/>
            <w:vAlign w:val="top"/>
          </w:tcPr>
          <w:p w14:paraId="5CA9B06A">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514" w:type="dxa"/>
            <w:vAlign w:val="top"/>
          </w:tcPr>
          <w:p w14:paraId="7B5059B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000" w:type="dxa"/>
            <w:vAlign w:val="top"/>
          </w:tcPr>
          <w:p w14:paraId="692CA7DF">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356" w:type="dxa"/>
            <w:vAlign w:val="top"/>
          </w:tcPr>
          <w:p w14:paraId="4912EAE6">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110" w:type="dxa"/>
            <w:vAlign w:val="center"/>
          </w:tcPr>
          <w:p w14:paraId="0B9B0167">
            <w:pPr>
              <w:pStyle w:val="13"/>
              <w:spacing w:after="0" w:line="400" w:lineRule="exact"/>
              <w:ind w:left="0" w:leftChars="0"/>
              <w:jc w:val="center"/>
              <w:rPr>
                <w:rFonts w:ascii="Times New Roman" w:hAnsi="Times New Roman" w:eastAsia="方正小标宋_GBK" w:cs="Times New Roman"/>
                <w:color w:val="auto"/>
                <w:kern w:val="0"/>
                <w:sz w:val="24"/>
                <w:szCs w:val="24"/>
                <w:highlight w:val="none"/>
                <w:u w:val="none"/>
              </w:rPr>
            </w:pPr>
          </w:p>
        </w:tc>
        <w:tc>
          <w:tcPr>
            <w:tcW w:w="2602" w:type="dxa"/>
            <w:shd w:val="clear" w:color="auto" w:fill="auto"/>
            <w:vAlign w:val="top"/>
          </w:tcPr>
          <w:p w14:paraId="7EBFA4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小标宋_GBK" w:cs="Times New Roman"/>
                <w:color w:val="auto"/>
                <w:kern w:val="0"/>
                <w:sz w:val="24"/>
                <w:szCs w:val="24"/>
                <w:highlight w:val="none"/>
                <w:u w:val="none"/>
                <w:lang w:val="en-US" w:eastAsia="zh-CN" w:bidi="ar-SA"/>
              </w:rPr>
            </w:pPr>
          </w:p>
        </w:tc>
        <w:tc>
          <w:tcPr>
            <w:tcW w:w="502" w:type="dxa"/>
            <w:vAlign w:val="center"/>
          </w:tcPr>
          <w:p w14:paraId="47F26EF0">
            <w:pPr>
              <w:pStyle w:val="13"/>
              <w:spacing w:after="0" w:line="400" w:lineRule="exact"/>
              <w:ind w:left="0" w:leftChars="0"/>
              <w:jc w:val="center"/>
              <w:rPr>
                <w:rFonts w:hint="eastAsia" w:ascii="Times New Roman" w:hAnsi="Times New Roman" w:eastAsia="方正仿宋_GBK" w:cs="Times New Roman"/>
                <w:color w:val="auto"/>
                <w:sz w:val="24"/>
                <w:szCs w:val="24"/>
                <w:highlight w:val="none"/>
                <w:u w:val="none"/>
              </w:rPr>
            </w:pPr>
          </w:p>
        </w:tc>
      </w:tr>
      <w:tr w14:paraId="6169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38" w:type="dxa"/>
          </w:tcPr>
          <w:p w14:paraId="5EA1949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856" w:type="dxa"/>
          </w:tcPr>
          <w:p w14:paraId="3034538E">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178" w:type="dxa"/>
          </w:tcPr>
          <w:p w14:paraId="4FAC4F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039" w:type="dxa"/>
          </w:tcPr>
          <w:p w14:paraId="4413E08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596" w:type="dxa"/>
          </w:tcPr>
          <w:p w14:paraId="4AE3038F">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965" w:type="dxa"/>
          </w:tcPr>
          <w:p w14:paraId="0EFF11B3">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819" w:type="dxa"/>
            <w:vAlign w:val="top"/>
          </w:tcPr>
          <w:p w14:paraId="4EC3EAFE">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514" w:type="dxa"/>
            <w:vAlign w:val="top"/>
          </w:tcPr>
          <w:p w14:paraId="5495BD09">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000" w:type="dxa"/>
            <w:vAlign w:val="top"/>
          </w:tcPr>
          <w:p w14:paraId="2B63FA7B">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356" w:type="dxa"/>
            <w:vAlign w:val="top"/>
          </w:tcPr>
          <w:p w14:paraId="0AE704C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rPr>
            </w:pPr>
          </w:p>
        </w:tc>
        <w:tc>
          <w:tcPr>
            <w:tcW w:w="1110" w:type="dxa"/>
            <w:vAlign w:val="center"/>
          </w:tcPr>
          <w:p w14:paraId="371E36D1">
            <w:pPr>
              <w:pStyle w:val="13"/>
              <w:spacing w:after="0" w:line="320" w:lineRule="exact"/>
              <w:ind w:left="0" w:leftChars="0"/>
              <w:rPr>
                <w:rFonts w:ascii="Times New Roman" w:hAnsi="Times New Roman" w:eastAsia="方正小标宋_GBK" w:cs="Times New Roman"/>
                <w:color w:val="auto"/>
                <w:kern w:val="0"/>
                <w:sz w:val="24"/>
                <w:szCs w:val="24"/>
                <w:highlight w:val="none"/>
                <w:u w:val="none"/>
              </w:rPr>
            </w:pPr>
          </w:p>
        </w:tc>
        <w:tc>
          <w:tcPr>
            <w:tcW w:w="2602" w:type="dxa"/>
            <w:shd w:val="clear" w:color="auto" w:fill="auto"/>
            <w:vAlign w:val="top"/>
          </w:tcPr>
          <w:p w14:paraId="66E09FC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小标宋_GBK" w:cs="Times New Roman"/>
                <w:color w:val="auto"/>
                <w:kern w:val="0"/>
                <w:sz w:val="24"/>
                <w:szCs w:val="24"/>
                <w:highlight w:val="none"/>
                <w:u w:val="none"/>
                <w:lang w:val="en-US" w:eastAsia="zh-CN" w:bidi="ar-SA"/>
              </w:rPr>
            </w:pPr>
          </w:p>
        </w:tc>
        <w:tc>
          <w:tcPr>
            <w:tcW w:w="502" w:type="dxa"/>
            <w:vAlign w:val="center"/>
          </w:tcPr>
          <w:p w14:paraId="17EC901D">
            <w:pPr>
              <w:pStyle w:val="13"/>
              <w:spacing w:after="0" w:line="320" w:lineRule="exact"/>
              <w:ind w:left="0" w:leftChars="0"/>
              <w:rPr>
                <w:rFonts w:ascii="Times New Roman" w:hAnsi="Times New Roman" w:eastAsia="方正仿宋_GBK" w:cs="Times New Roman"/>
                <w:color w:val="auto"/>
                <w:sz w:val="24"/>
                <w:szCs w:val="24"/>
                <w:highlight w:val="none"/>
                <w:u w:val="none"/>
              </w:rPr>
            </w:pPr>
          </w:p>
        </w:tc>
      </w:tr>
    </w:tbl>
    <w:p w14:paraId="622EAA64">
      <w:pPr>
        <w:pStyle w:val="13"/>
        <w:spacing w:line="500" w:lineRule="exact"/>
        <w:ind w:left="0" w:leftChars="0"/>
        <w:rPr>
          <w:rFonts w:ascii="Times New Roman" w:hAnsi="Times New Roman" w:eastAsia="方正黑体_GBK" w:cs="Times New Roman"/>
          <w:color w:val="auto"/>
          <w:sz w:val="28"/>
          <w:szCs w:val="28"/>
          <w:highlight w:val="none"/>
          <w:u w:val="none"/>
        </w:rPr>
      </w:pPr>
    </w:p>
    <w:p w14:paraId="7CBEBFB1">
      <w:pPr>
        <w:rPr>
          <w:rFonts w:hint="default"/>
          <w:lang w:val="en-US" w:eastAsia="zh-CN"/>
        </w:rPr>
      </w:pPr>
    </w:p>
    <w:p w14:paraId="0FF38205">
      <w:pPr>
        <w:pStyle w:val="15"/>
        <w:rPr>
          <w:rFonts w:hint="default"/>
          <w:lang w:val="en-US" w:eastAsia="zh-CN"/>
        </w:rPr>
        <w:sectPr>
          <w:pgSz w:w="16838" w:h="11905" w:orient="landscape"/>
          <w:pgMar w:top="1587" w:right="1247" w:bottom="1474" w:left="1191" w:header="851" w:footer="1417" w:gutter="0"/>
          <w:pgNumType w:fmt="decimal"/>
          <w:cols w:space="720" w:num="1"/>
          <w:rtlGutter w:val="0"/>
          <w:docGrid w:type="linesAndChars" w:linePitch="600" w:charSpace="204"/>
        </w:sectPr>
      </w:pPr>
    </w:p>
    <w:p w14:paraId="3C9B28F5">
      <w:pPr>
        <w:pStyle w:val="16"/>
        <w:rPr>
          <w:rFonts w:hint="default"/>
          <w:lang w:val="en-US" w:eastAsia="zh-CN"/>
        </w:rPr>
      </w:pPr>
    </w:p>
    <w:p w14:paraId="6D01E631">
      <w:pPr>
        <w:pStyle w:val="15"/>
        <w:rPr>
          <w:rFonts w:hint="default"/>
          <w:lang w:val="en-US" w:eastAsia="zh-CN"/>
        </w:rPr>
      </w:pPr>
    </w:p>
    <w:p w14:paraId="38C7BEBE">
      <w:pPr>
        <w:pStyle w:val="16"/>
        <w:rPr>
          <w:rFonts w:hint="default"/>
          <w:lang w:val="en-US" w:eastAsia="zh-CN"/>
        </w:rPr>
      </w:pPr>
    </w:p>
    <w:p w14:paraId="0AC83A79">
      <w:pPr>
        <w:rPr>
          <w:rFonts w:hint="default"/>
          <w:lang w:val="en-US" w:eastAsia="zh-CN"/>
        </w:rPr>
      </w:pPr>
    </w:p>
    <w:p w14:paraId="5026F7C3">
      <w:pPr>
        <w:pStyle w:val="2"/>
        <w:rPr>
          <w:rFonts w:hint="default"/>
          <w:lang w:val="en-US" w:eastAsia="zh-CN"/>
        </w:rPr>
      </w:pPr>
    </w:p>
    <w:p w14:paraId="70D994DC">
      <w:pPr>
        <w:rPr>
          <w:rFonts w:hint="default"/>
          <w:lang w:val="en-US" w:eastAsia="zh-CN"/>
        </w:rPr>
      </w:pPr>
    </w:p>
    <w:p w14:paraId="11400414">
      <w:pPr>
        <w:pStyle w:val="2"/>
        <w:rPr>
          <w:rFonts w:hint="default"/>
          <w:lang w:val="en-US" w:eastAsia="zh-CN"/>
        </w:rPr>
      </w:pPr>
    </w:p>
    <w:p w14:paraId="57E7BFE2">
      <w:pPr>
        <w:rPr>
          <w:rFonts w:hint="default"/>
          <w:lang w:val="en-US" w:eastAsia="zh-CN"/>
        </w:rPr>
      </w:pPr>
    </w:p>
    <w:p w14:paraId="42B6B618">
      <w:pPr>
        <w:pStyle w:val="2"/>
        <w:rPr>
          <w:rFonts w:hint="default"/>
          <w:lang w:val="en-US" w:eastAsia="zh-CN"/>
        </w:rPr>
      </w:pPr>
    </w:p>
    <w:p w14:paraId="583FEB4D">
      <w:pPr>
        <w:rPr>
          <w:rFonts w:hint="default"/>
          <w:lang w:val="en-US" w:eastAsia="zh-CN"/>
        </w:rPr>
      </w:pPr>
    </w:p>
    <w:p w14:paraId="508AC05D">
      <w:pPr>
        <w:pStyle w:val="2"/>
        <w:rPr>
          <w:rFonts w:hint="default"/>
          <w:lang w:val="en-US" w:eastAsia="zh-CN"/>
        </w:rPr>
      </w:pPr>
    </w:p>
    <w:p w14:paraId="683C1CC8">
      <w:pPr>
        <w:rPr>
          <w:rFonts w:hint="default"/>
          <w:lang w:val="en-US" w:eastAsia="zh-CN"/>
        </w:rPr>
      </w:pPr>
    </w:p>
    <w:p w14:paraId="1A52E5BD">
      <w:pPr>
        <w:rPr>
          <w:rFonts w:hint="default"/>
          <w:lang w:val="en-US" w:eastAsia="zh-CN"/>
        </w:rPr>
      </w:pPr>
    </w:p>
    <w:p w14:paraId="1C2322E3">
      <w:pPr>
        <w:pStyle w:val="2"/>
        <w:rPr>
          <w:rFonts w:hint="default"/>
          <w:lang w:val="en-US" w:eastAsia="zh-CN"/>
        </w:rPr>
      </w:pPr>
    </w:p>
    <w:p w14:paraId="2FECEBB9">
      <w:pPr>
        <w:rPr>
          <w:rFonts w:hint="default"/>
          <w:lang w:val="en-US" w:eastAsia="zh-CN"/>
        </w:rPr>
      </w:pPr>
    </w:p>
    <w:p w14:paraId="31A5951D">
      <w:pPr>
        <w:pStyle w:val="2"/>
        <w:rPr>
          <w:rFonts w:hint="default"/>
          <w:lang w:val="en-US" w:eastAsia="zh-CN"/>
        </w:rPr>
      </w:pPr>
    </w:p>
    <w:p w14:paraId="64ABB6FE">
      <w:pPr>
        <w:rPr>
          <w:rFonts w:hint="default"/>
          <w:lang w:val="en-US" w:eastAsia="zh-CN"/>
        </w:rPr>
      </w:pPr>
    </w:p>
    <w:p w14:paraId="45B76B86">
      <w:pPr>
        <w:pStyle w:val="2"/>
        <w:rPr>
          <w:rFonts w:hint="default"/>
          <w:lang w:val="en-US" w:eastAsia="zh-CN"/>
        </w:rPr>
      </w:pPr>
    </w:p>
    <w:p w14:paraId="260C8551">
      <w:pPr>
        <w:rPr>
          <w:rFonts w:hint="default"/>
          <w:lang w:val="en-US" w:eastAsia="zh-CN"/>
        </w:rPr>
      </w:pPr>
    </w:p>
    <w:p w14:paraId="23752A9A">
      <w:pPr>
        <w:pStyle w:val="2"/>
        <w:rPr>
          <w:rFonts w:hint="default"/>
          <w:lang w:val="en-US" w:eastAsia="zh-CN"/>
        </w:rPr>
      </w:pPr>
    </w:p>
    <w:p w14:paraId="02FEE2E2">
      <w:pPr>
        <w:rPr>
          <w:rFonts w:hint="default"/>
          <w:lang w:val="en-US" w:eastAsia="zh-CN"/>
        </w:rPr>
      </w:pPr>
    </w:p>
    <w:p w14:paraId="67B230BB">
      <w:pPr>
        <w:pStyle w:val="2"/>
        <w:rPr>
          <w:rFonts w:hint="default"/>
          <w:lang w:val="en-US" w:eastAsia="zh-CN"/>
        </w:rPr>
      </w:pPr>
    </w:p>
    <w:p w14:paraId="7F368D4E">
      <w:pPr>
        <w:rPr>
          <w:rFonts w:hint="default"/>
          <w:lang w:val="en-US" w:eastAsia="zh-CN"/>
        </w:rPr>
      </w:pPr>
    </w:p>
    <w:p w14:paraId="031C970F">
      <w:pPr>
        <w:pStyle w:val="2"/>
        <w:rPr>
          <w:rFonts w:hint="default"/>
          <w:lang w:val="en-US" w:eastAsia="zh-CN"/>
        </w:rPr>
      </w:pPr>
    </w:p>
    <w:p w14:paraId="49912D58">
      <w:pPr>
        <w:rPr>
          <w:rFonts w:hint="default"/>
          <w:lang w:val="en-US" w:eastAsia="zh-CN"/>
        </w:rPr>
      </w:pPr>
    </w:p>
    <w:p w14:paraId="28B0ED0A">
      <w:pPr>
        <w:pStyle w:val="2"/>
        <w:rPr>
          <w:rFonts w:hint="default"/>
          <w:lang w:val="en-US" w:eastAsia="zh-CN"/>
        </w:rPr>
      </w:pPr>
    </w:p>
    <w:p w14:paraId="52EBC123">
      <w:pPr>
        <w:pStyle w:val="2"/>
        <w:rPr>
          <w:rFonts w:hint="default"/>
          <w:lang w:val="en-US" w:eastAsia="zh-CN"/>
        </w:rPr>
      </w:pPr>
    </w:p>
    <w:p w14:paraId="2E57CE98">
      <w:pPr>
        <w:rPr>
          <w:rFonts w:hint="default"/>
          <w:lang w:val="en-US" w:eastAsia="zh-CN"/>
        </w:rPr>
      </w:pPr>
    </w:p>
    <w:p w14:paraId="1DB44827">
      <w:pPr>
        <w:pStyle w:val="2"/>
        <w:rPr>
          <w:rFonts w:hint="default"/>
          <w:lang w:val="en-US" w:eastAsia="zh-CN"/>
        </w:rPr>
      </w:pPr>
    </w:p>
    <w:tbl>
      <w:tblPr>
        <w:tblStyle w:val="27"/>
        <w:tblpPr w:leftFromText="180" w:rightFromText="180" w:vertAnchor="text" w:horzAnchor="page" w:tblpX="1515" w:tblpY="10259"/>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0"/>
      </w:tblGrid>
      <w:tr w14:paraId="30C767AD">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c>
          <w:tcPr>
            <w:tcW w:w="9230" w:type="dxa"/>
            <w:noWrap w:val="0"/>
            <w:vAlign w:val="top"/>
          </w:tcPr>
          <w:p w14:paraId="1236F78B">
            <w:pPr>
              <w:keepNext w:val="0"/>
              <w:keepLines w:val="0"/>
              <w:pageBreakBefore w:val="0"/>
              <w:widowControl w:val="0"/>
              <w:kinsoku/>
              <w:wordWrap/>
              <w:overflowPunct/>
              <w:topLinePunct w:val="0"/>
              <w:bidi w:val="0"/>
              <w:spacing w:line="594"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w:t>
            </w:r>
            <w:r>
              <w:rPr>
                <w:rFonts w:hint="default" w:ascii="Times New Roman" w:hAnsi="Times New Roman" w:eastAsia="方正仿宋_GBK" w:cs="Times New Roman"/>
                <w:sz w:val="28"/>
                <w:szCs w:val="28"/>
              </w:rPr>
              <w:t>北碚区蔡家岗街道</w:t>
            </w:r>
            <w:r>
              <w:rPr>
                <w:rFonts w:hint="default" w:ascii="Times New Roman" w:hAnsi="Times New Roman" w:eastAsia="方正仿宋_GBK" w:cs="Times New Roman"/>
                <w:sz w:val="28"/>
                <w:szCs w:val="28"/>
                <w:lang w:val="en-US" w:eastAsia="zh-CN"/>
              </w:rPr>
              <w:t>基层治理综合指挥</w:t>
            </w:r>
            <w:r>
              <w:rPr>
                <w:rFonts w:hint="default" w:ascii="Times New Roman" w:hAnsi="Times New Roman" w:eastAsia="方正仿宋_GBK" w:cs="Times New Roman"/>
                <w:sz w:val="28"/>
                <w:szCs w:val="28"/>
              </w:rPr>
              <w:t xml:space="preserve">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12</w:t>
            </w:r>
            <w:r>
              <w:rPr>
                <w:rFonts w:hint="default" w:ascii="Times New Roman" w:hAnsi="Times New Roman" w:eastAsia="方正仿宋_GBK" w:cs="Times New Roman"/>
                <w:sz w:val="28"/>
                <w:szCs w:val="28"/>
              </w:rPr>
              <w:t xml:space="preserve">日印发 </w:t>
            </w:r>
          </w:p>
        </w:tc>
      </w:tr>
    </w:tbl>
    <w:p w14:paraId="2420731C">
      <w:pPr>
        <w:rPr>
          <w:rFonts w:hint="default"/>
          <w:lang w:val="en-US" w:eastAsia="zh-CN"/>
        </w:rPr>
      </w:pPr>
    </w:p>
    <w:sectPr>
      <w:pgSz w:w="11905" w:h="16838"/>
      <w:pgMar w:top="2098" w:right="1474" w:bottom="1984" w:left="1587" w:header="851" w:footer="1417" w:gutter="0"/>
      <w:pgNumType w:fmt="decimal"/>
      <w:cols w:space="720" w:num="1"/>
      <w:rtlGutter w:val="0"/>
      <w:docGrid w:type="linesAndChars" w:linePitch="600" w:charSpace="204"/>
    </w:sectPr>
  </w:body>
</w:document>
</file>

<file path=word/customizations.xml><?xml version="1.0" encoding="utf-8"?>
<wne:tcg xmlns:r="http://schemas.openxmlformats.org/officeDocument/2006/relationships" xmlns:wne="http://schemas.microsoft.com/office/word/2006/wordml">
  <wne:keymaps>
    <wne:keymap wne:kcmPrimary="0446">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60B413-39EE-4604-AE2D-B56852789D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339862A-0047-4A5A-8A88-23E913589E41}"/>
  </w:font>
  <w:font w:name="方正仿宋_GBK">
    <w:panose1 w:val="03000509000000000000"/>
    <w:charset w:val="86"/>
    <w:family w:val="auto"/>
    <w:pitch w:val="default"/>
    <w:sig w:usb0="00000001" w:usb1="080E0000" w:usb2="00000000" w:usb3="00000000" w:csb0="00040000" w:csb1="00000000"/>
    <w:embedRegular r:id="rId3" w:fontKey="{45A0E531-C64D-4BA0-9DB9-AF6C87FFA0AF}"/>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embedRegular r:id="rId4" w:fontKey="{9EBD9E74-0D5E-45DB-AC44-FD19BBA504FD}"/>
  </w:font>
  <w:font w:name="Verdana">
    <w:panose1 w:val="020B0604030504040204"/>
    <w:charset w:val="00"/>
    <w:family w:val="swiss"/>
    <w:pitch w:val="default"/>
    <w:sig w:usb0="A00006FF" w:usb1="4000205B" w:usb2="00000010" w:usb3="00000000" w:csb0="2000019F" w:csb1="00000000"/>
  </w:font>
  <w:font w:name="方正楷体_GBK">
    <w:panose1 w:val="03000509000000000000"/>
    <w:charset w:val="86"/>
    <w:family w:val="auto"/>
    <w:pitch w:val="default"/>
    <w:sig w:usb0="00000001" w:usb1="080E0000" w:usb2="00000000" w:usb3="00000000" w:csb0="00040000" w:csb1="00000000"/>
    <w:embedRegular r:id="rId5" w:fontKey="{6C39FBA8-0CA2-415C-8770-1B093CC0B101}"/>
  </w:font>
  <w:font w:name="经典粗宋简">
    <w:altName w:val="宋体"/>
    <w:panose1 w:val="02010609000101010101"/>
    <w:charset w:val="86"/>
    <w:family w:val="modern"/>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Courier">
    <w:altName w:val="Courier New"/>
    <w:panose1 w:val="02070409020205020404"/>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embedRegular r:id="rId6" w:fontKey="{AA8B32A5-F47B-4B91-9187-13C39B6F70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B283B">
    <w:pPr>
      <w:pStyle w:val="15"/>
      <w:wordWrap w:val="0"/>
      <w:ind w:left="0" w:leftChars="0" w:firstLine="280" w:firstLineChars="100"/>
      <w:jc w:val="right"/>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253E9">
    <w:pPr>
      <w:pStyle w:val="15"/>
      <w:wordWrap w:val="0"/>
      <w:jc w:val="both"/>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3D23">
    <w:pPr>
      <w:pStyle w:val="17"/>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AB6B">
    <w:pPr>
      <w:pStyle w:val="1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06"/>
      <w:suff w:val="nothing"/>
      <w:lvlText w:val="%1　"/>
      <w:lvlJc w:val="left"/>
      <w:pPr>
        <w:ind w:left="2268" w:firstLine="0"/>
      </w:pPr>
      <w:rPr>
        <w:rFonts w:hint="eastAsia" w:ascii="黑体" w:hAnsi="Times New Roman" w:eastAsia="黑体"/>
        <w:b w:val="0"/>
        <w:i w:val="0"/>
        <w:sz w:val="21"/>
        <w:szCs w:val="21"/>
      </w:rPr>
    </w:lvl>
    <w:lvl w:ilvl="1" w:tentative="0">
      <w:start w:val="1"/>
      <w:numFmt w:val="decimal"/>
      <w:pStyle w:val="90"/>
      <w:suff w:val="nothing"/>
      <w:lvlText w:val="%1.%2　"/>
      <w:lvlJc w:val="left"/>
      <w:pPr>
        <w:ind w:left="155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2"/>
      <w:suff w:val="nothing"/>
      <w:lvlText w:val="%1.%2.%3　"/>
      <w:lvlJc w:val="left"/>
      <w:pPr>
        <w:ind w:left="1984" w:firstLine="0"/>
      </w:pPr>
      <w:rPr>
        <w:rFonts w:hint="eastAsia" w:ascii="黑体" w:hAnsi="Times New Roman" w:eastAsia="黑体"/>
        <w:b w:val="0"/>
        <w:i w:val="0"/>
        <w:sz w:val="21"/>
      </w:rPr>
    </w:lvl>
    <w:lvl w:ilvl="3" w:tentative="0">
      <w:start w:val="1"/>
      <w:numFmt w:val="decimal"/>
      <w:pStyle w:val="113"/>
      <w:suff w:val="nothing"/>
      <w:lvlText w:val="%1.%2.%3.%4　"/>
      <w:lvlJc w:val="left"/>
      <w:pPr>
        <w:ind w:left="70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61"/>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Tk4YTg4NTg3Mzk4Y2NmODdkYjdjOWE0ZDEwNGMifQ=="/>
    <w:docVar w:name="KSO_WPS_MARK_KEY" w:val="96f77b16-aa3e-49b9-a5e6-0d501548c67b"/>
  </w:docVars>
  <w:rsids>
    <w:rsidRoot w:val="00172A27"/>
    <w:rsid w:val="000001BC"/>
    <w:rsid w:val="000002B2"/>
    <w:rsid w:val="00000762"/>
    <w:rsid w:val="000014CE"/>
    <w:rsid w:val="0000409D"/>
    <w:rsid w:val="00005690"/>
    <w:rsid w:val="000058BA"/>
    <w:rsid w:val="0000596C"/>
    <w:rsid w:val="0000787C"/>
    <w:rsid w:val="00010053"/>
    <w:rsid w:val="00010585"/>
    <w:rsid w:val="00010D99"/>
    <w:rsid w:val="00010F18"/>
    <w:rsid w:val="00011D77"/>
    <w:rsid w:val="0001439B"/>
    <w:rsid w:val="00014F35"/>
    <w:rsid w:val="0001530F"/>
    <w:rsid w:val="000161B8"/>
    <w:rsid w:val="0001645C"/>
    <w:rsid w:val="00017046"/>
    <w:rsid w:val="000212E7"/>
    <w:rsid w:val="0002157F"/>
    <w:rsid w:val="00021ECD"/>
    <w:rsid w:val="00022D27"/>
    <w:rsid w:val="00023376"/>
    <w:rsid w:val="00024E2E"/>
    <w:rsid w:val="00031ACA"/>
    <w:rsid w:val="00032D63"/>
    <w:rsid w:val="0003591D"/>
    <w:rsid w:val="00035963"/>
    <w:rsid w:val="00036D3B"/>
    <w:rsid w:val="00037594"/>
    <w:rsid w:val="00037DA2"/>
    <w:rsid w:val="00037F08"/>
    <w:rsid w:val="00037FC9"/>
    <w:rsid w:val="00040075"/>
    <w:rsid w:val="000446C9"/>
    <w:rsid w:val="00044E21"/>
    <w:rsid w:val="00045E10"/>
    <w:rsid w:val="00051D98"/>
    <w:rsid w:val="0005333B"/>
    <w:rsid w:val="00053CC9"/>
    <w:rsid w:val="00053F65"/>
    <w:rsid w:val="00055D89"/>
    <w:rsid w:val="0005769F"/>
    <w:rsid w:val="00064609"/>
    <w:rsid w:val="00064A73"/>
    <w:rsid w:val="00066671"/>
    <w:rsid w:val="00066A4D"/>
    <w:rsid w:val="00066D1D"/>
    <w:rsid w:val="000679BF"/>
    <w:rsid w:val="00070737"/>
    <w:rsid w:val="00072432"/>
    <w:rsid w:val="00073A9C"/>
    <w:rsid w:val="0008038C"/>
    <w:rsid w:val="0008062C"/>
    <w:rsid w:val="00081093"/>
    <w:rsid w:val="00081CDB"/>
    <w:rsid w:val="000832C4"/>
    <w:rsid w:val="000835C5"/>
    <w:rsid w:val="00083B63"/>
    <w:rsid w:val="00085CAF"/>
    <w:rsid w:val="000907D1"/>
    <w:rsid w:val="0009212A"/>
    <w:rsid w:val="0009287D"/>
    <w:rsid w:val="00093091"/>
    <w:rsid w:val="00093FFC"/>
    <w:rsid w:val="000949D9"/>
    <w:rsid w:val="00094E92"/>
    <w:rsid w:val="00095D2E"/>
    <w:rsid w:val="00096FA9"/>
    <w:rsid w:val="00097165"/>
    <w:rsid w:val="00097946"/>
    <w:rsid w:val="00097A8C"/>
    <w:rsid w:val="000A0052"/>
    <w:rsid w:val="000A0E78"/>
    <w:rsid w:val="000A3A99"/>
    <w:rsid w:val="000A42C6"/>
    <w:rsid w:val="000A47DF"/>
    <w:rsid w:val="000B0A78"/>
    <w:rsid w:val="000B13F4"/>
    <w:rsid w:val="000B2084"/>
    <w:rsid w:val="000B35C0"/>
    <w:rsid w:val="000B376C"/>
    <w:rsid w:val="000B37C0"/>
    <w:rsid w:val="000B5B13"/>
    <w:rsid w:val="000B5C5D"/>
    <w:rsid w:val="000B7A58"/>
    <w:rsid w:val="000B7EBC"/>
    <w:rsid w:val="000C0042"/>
    <w:rsid w:val="000C1760"/>
    <w:rsid w:val="000C1AC2"/>
    <w:rsid w:val="000C2534"/>
    <w:rsid w:val="000C2C9F"/>
    <w:rsid w:val="000C2FA1"/>
    <w:rsid w:val="000C5688"/>
    <w:rsid w:val="000C7733"/>
    <w:rsid w:val="000D0F91"/>
    <w:rsid w:val="000D13F3"/>
    <w:rsid w:val="000D25F2"/>
    <w:rsid w:val="000D48BD"/>
    <w:rsid w:val="000D4F38"/>
    <w:rsid w:val="000D7641"/>
    <w:rsid w:val="000D7F98"/>
    <w:rsid w:val="000E1AD2"/>
    <w:rsid w:val="000E1CD6"/>
    <w:rsid w:val="000E20F3"/>
    <w:rsid w:val="000E347C"/>
    <w:rsid w:val="000E55B5"/>
    <w:rsid w:val="000E58CC"/>
    <w:rsid w:val="000E6508"/>
    <w:rsid w:val="000E6549"/>
    <w:rsid w:val="000E6BC8"/>
    <w:rsid w:val="000E6E92"/>
    <w:rsid w:val="000E786F"/>
    <w:rsid w:val="000F06A8"/>
    <w:rsid w:val="000F2926"/>
    <w:rsid w:val="000F2E71"/>
    <w:rsid w:val="000F3B28"/>
    <w:rsid w:val="000F581A"/>
    <w:rsid w:val="000F6F31"/>
    <w:rsid w:val="00100EE0"/>
    <w:rsid w:val="00101900"/>
    <w:rsid w:val="00101BC7"/>
    <w:rsid w:val="00102154"/>
    <w:rsid w:val="001033F1"/>
    <w:rsid w:val="00104B2A"/>
    <w:rsid w:val="00105A78"/>
    <w:rsid w:val="0010621B"/>
    <w:rsid w:val="00106988"/>
    <w:rsid w:val="0010755F"/>
    <w:rsid w:val="00107636"/>
    <w:rsid w:val="00110813"/>
    <w:rsid w:val="00110FAF"/>
    <w:rsid w:val="00113A77"/>
    <w:rsid w:val="001163FF"/>
    <w:rsid w:val="00117BA7"/>
    <w:rsid w:val="00122064"/>
    <w:rsid w:val="0012378B"/>
    <w:rsid w:val="00123CDC"/>
    <w:rsid w:val="0012423C"/>
    <w:rsid w:val="001246C0"/>
    <w:rsid w:val="00124756"/>
    <w:rsid w:val="0012544A"/>
    <w:rsid w:val="0012698C"/>
    <w:rsid w:val="00126D3F"/>
    <w:rsid w:val="001300B4"/>
    <w:rsid w:val="00131489"/>
    <w:rsid w:val="00131F2F"/>
    <w:rsid w:val="0013223D"/>
    <w:rsid w:val="00132D8F"/>
    <w:rsid w:val="00133DFF"/>
    <w:rsid w:val="00135098"/>
    <w:rsid w:val="001365B4"/>
    <w:rsid w:val="001377AA"/>
    <w:rsid w:val="00141D77"/>
    <w:rsid w:val="00142D10"/>
    <w:rsid w:val="00142E19"/>
    <w:rsid w:val="00143EED"/>
    <w:rsid w:val="00144D8F"/>
    <w:rsid w:val="0014557B"/>
    <w:rsid w:val="00145BB0"/>
    <w:rsid w:val="00146432"/>
    <w:rsid w:val="00147C35"/>
    <w:rsid w:val="00150660"/>
    <w:rsid w:val="00150D9C"/>
    <w:rsid w:val="0015167A"/>
    <w:rsid w:val="001517C1"/>
    <w:rsid w:val="001517F7"/>
    <w:rsid w:val="0015215C"/>
    <w:rsid w:val="001523FC"/>
    <w:rsid w:val="001543D4"/>
    <w:rsid w:val="001560C3"/>
    <w:rsid w:val="00157816"/>
    <w:rsid w:val="00157990"/>
    <w:rsid w:val="001600AD"/>
    <w:rsid w:val="00160977"/>
    <w:rsid w:val="001616BF"/>
    <w:rsid w:val="00163214"/>
    <w:rsid w:val="00164B32"/>
    <w:rsid w:val="00164D9C"/>
    <w:rsid w:val="001654F8"/>
    <w:rsid w:val="00166337"/>
    <w:rsid w:val="00166BEB"/>
    <w:rsid w:val="00167149"/>
    <w:rsid w:val="0016796C"/>
    <w:rsid w:val="00170B56"/>
    <w:rsid w:val="001710D4"/>
    <w:rsid w:val="00171121"/>
    <w:rsid w:val="00173B9B"/>
    <w:rsid w:val="00174F60"/>
    <w:rsid w:val="00176A8E"/>
    <w:rsid w:val="0017717A"/>
    <w:rsid w:val="00177D62"/>
    <w:rsid w:val="0018251F"/>
    <w:rsid w:val="00183A68"/>
    <w:rsid w:val="00183AB6"/>
    <w:rsid w:val="00184F36"/>
    <w:rsid w:val="00185650"/>
    <w:rsid w:val="001871DD"/>
    <w:rsid w:val="00191727"/>
    <w:rsid w:val="001932E6"/>
    <w:rsid w:val="00194935"/>
    <w:rsid w:val="00194BF6"/>
    <w:rsid w:val="001957A4"/>
    <w:rsid w:val="001959D3"/>
    <w:rsid w:val="001A0D18"/>
    <w:rsid w:val="001A1016"/>
    <w:rsid w:val="001A1020"/>
    <w:rsid w:val="001A160F"/>
    <w:rsid w:val="001A2D65"/>
    <w:rsid w:val="001A31B3"/>
    <w:rsid w:val="001A40A1"/>
    <w:rsid w:val="001A502C"/>
    <w:rsid w:val="001A534E"/>
    <w:rsid w:val="001A75D4"/>
    <w:rsid w:val="001A7E5A"/>
    <w:rsid w:val="001B02BE"/>
    <w:rsid w:val="001B0820"/>
    <w:rsid w:val="001B12DE"/>
    <w:rsid w:val="001B6C60"/>
    <w:rsid w:val="001B6D76"/>
    <w:rsid w:val="001B7EAC"/>
    <w:rsid w:val="001C1D44"/>
    <w:rsid w:val="001C3F1F"/>
    <w:rsid w:val="001C585F"/>
    <w:rsid w:val="001C5B16"/>
    <w:rsid w:val="001D0C36"/>
    <w:rsid w:val="001D1185"/>
    <w:rsid w:val="001D3DBB"/>
    <w:rsid w:val="001D41DF"/>
    <w:rsid w:val="001D5F75"/>
    <w:rsid w:val="001D6299"/>
    <w:rsid w:val="001D76CE"/>
    <w:rsid w:val="001D7AD8"/>
    <w:rsid w:val="001E2CE6"/>
    <w:rsid w:val="001E4BB1"/>
    <w:rsid w:val="001E5604"/>
    <w:rsid w:val="001E5907"/>
    <w:rsid w:val="001E6182"/>
    <w:rsid w:val="001E6338"/>
    <w:rsid w:val="001E6349"/>
    <w:rsid w:val="001E7438"/>
    <w:rsid w:val="001E746D"/>
    <w:rsid w:val="001F5410"/>
    <w:rsid w:val="001F6120"/>
    <w:rsid w:val="001F63CA"/>
    <w:rsid w:val="001F6B53"/>
    <w:rsid w:val="001F6C21"/>
    <w:rsid w:val="001F715F"/>
    <w:rsid w:val="001F7AA8"/>
    <w:rsid w:val="0020034E"/>
    <w:rsid w:val="00200BE4"/>
    <w:rsid w:val="00200DD6"/>
    <w:rsid w:val="00203DBE"/>
    <w:rsid w:val="00203DF3"/>
    <w:rsid w:val="00204421"/>
    <w:rsid w:val="00204C51"/>
    <w:rsid w:val="00210177"/>
    <w:rsid w:val="002126C2"/>
    <w:rsid w:val="002126D8"/>
    <w:rsid w:val="00212A45"/>
    <w:rsid w:val="0021442C"/>
    <w:rsid w:val="00214919"/>
    <w:rsid w:val="00214AA6"/>
    <w:rsid w:val="00215108"/>
    <w:rsid w:val="00215DB4"/>
    <w:rsid w:val="002170E4"/>
    <w:rsid w:val="00220092"/>
    <w:rsid w:val="00220ABD"/>
    <w:rsid w:val="00220BC6"/>
    <w:rsid w:val="00220D80"/>
    <w:rsid w:val="002229A2"/>
    <w:rsid w:val="002237C0"/>
    <w:rsid w:val="0022586A"/>
    <w:rsid w:val="0022608A"/>
    <w:rsid w:val="0022645B"/>
    <w:rsid w:val="00226C19"/>
    <w:rsid w:val="00227E39"/>
    <w:rsid w:val="002328B4"/>
    <w:rsid w:val="00234414"/>
    <w:rsid w:val="00234C17"/>
    <w:rsid w:val="00235028"/>
    <w:rsid w:val="0023565F"/>
    <w:rsid w:val="002357EA"/>
    <w:rsid w:val="00235A06"/>
    <w:rsid w:val="00236995"/>
    <w:rsid w:val="002377E4"/>
    <w:rsid w:val="00240537"/>
    <w:rsid w:val="0024108C"/>
    <w:rsid w:val="0024234E"/>
    <w:rsid w:val="00242685"/>
    <w:rsid w:val="00242D19"/>
    <w:rsid w:val="0024341D"/>
    <w:rsid w:val="00243E34"/>
    <w:rsid w:val="0024485D"/>
    <w:rsid w:val="0024579E"/>
    <w:rsid w:val="002501CE"/>
    <w:rsid w:val="00250340"/>
    <w:rsid w:val="0025066F"/>
    <w:rsid w:val="00251242"/>
    <w:rsid w:val="0025208B"/>
    <w:rsid w:val="00252A3A"/>
    <w:rsid w:val="00253C5D"/>
    <w:rsid w:val="0025422A"/>
    <w:rsid w:val="00254731"/>
    <w:rsid w:val="002576F7"/>
    <w:rsid w:val="002577C2"/>
    <w:rsid w:val="002603D5"/>
    <w:rsid w:val="00260764"/>
    <w:rsid w:val="002607D1"/>
    <w:rsid w:val="002611EF"/>
    <w:rsid w:val="00261833"/>
    <w:rsid w:val="0026339D"/>
    <w:rsid w:val="00263919"/>
    <w:rsid w:val="002640BC"/>
    <w:rsid w:val="00265325"/>
    <w:rsid w:val="00266975"/>
    <w:rsid w:val="002703D8"/>
    <w:rsid w:val="00272100"/>
    <w:rsid w:val="00272C87"/>
    <w:rsid w:val="00272CC1"/>
    <w:rsid w:val="00274E1A"/>
    <w:rsid w:val="0027602F"/>
    <w:rsid w:val="00276773"/>
    <w:rsid w:val="00276F21"/>
    <w:rsid w:val="0027707E"/>
    <w:rsid w:val="0027777E"/>
    <w:rsid w:val="00280C88"/>
    <w:rsid w:val="00281F92"/>
    <w:rsid w:val="0028315D"/>
    <w:rsid w:val="00283743"/>
    <w:rsid w:val="00283910"/>
    <w:rsid w:val="0028408F"/>
    <w:rsid w:val="00284104"/>
    <w:rsid w:val="0028670A"/>
    <w:rsid w:val="002879D7"/>
    <w:rsid w:val="00287B43"/>
    <w:rsid w:val="00291247"/>
    <w:rsid w:val="002939CC"/>
    <w:rsid w:val="002940F6"/>
    <w:rsid w:val="0029412D"/>
    <w:rsid w:val="002946AB"/>
    <w:rsid w:val="00294937"/>
    <w:rsid w:val="00295FED"/>
    <w:rsid w:val="00297831"/>
    <w:rsid w:val="002A0367"/>
    <w:rsid w:val="002A115C"/>
    <w:rsid w:val="002A1CA0"/>
    <w:rsid w:val="002A1F09"/>
    <w:rsid w:val="002A26AC"/>
    <w:rsid w:val="002A4D27"/>
    <w:rsid w:val="002A5534"/>
    <w:rsid w:val="002A614B"/>
    <w:rsid w:val="002B0E29"/>
    <w:rsid w:val="002B166D"/>
    <w:rsid w:val="002B310E"/>
    <w:rsid w:val="002B353F"/>
    <w:rsid w:val="002B3A8C"/>
    <w:rsid w:val="002B6A72"/>
    <w:rsid w:val="002B6D7D"/>
    <w:rsid w:val="002B7042"/>
    <w:rsid w:val="002B7573"/>
    <w:rsid w:val="002B7F63"/>
    <w:rsid w:val="002C0D57"/>
    <w:rsid w:val="002C37FA"/>
    <w:rsid w:val="002C47E9"/>
    <w:rsid w:val="002C5686"/>
    <w:rsid w:val="002C7701"/>
    <w:rsid w:val="002D029B"/>
    <w:rsid w:val="002D2100"/>
    <w:rsid w:val="002D247D"/>
    <w:rsid w:val="002D2A7C"/>
    <w:rsid w:val="002D2DE3"/>
    <w:rsid w:val="002D3BB4"/>
    <w:rsid w:val="002D50F3"/>
    <w:rsid w:val="002D55B0"/>
    <w:rsid w:val="002D6C74"/>
    <w:rsid w:val="002D78D2"/>
    <w:rsid w:val="002E1E68"/>
    <w:rsid w:val="002E2418"/>
    <w:rsid w:val="002E2805"/>
    <w:rsid w:val="002E292E"/>
    <w:rsid w:val="002E3D7E"/>
    <w:rsid w:val="002E3E0A"/>
    <w:rsid w:val="002E5062"/>
    <w:rsid w:val="002E591B"/>
    <w:rsid w:val="002E5F16"/>
    <w:rsid w:val="002F26AD"/>
    <w:rsid w:val="002F26EE"/>
    <w:rsid w:val="002F2EBC"/>
    <w:rsid w:val="002F432F"/>
    <w:rsid w:val="002F5481"/>
    <w:rsid w:val="002F6652"/>
    <w:rsid w:val="002F6EFC"/>
    <w:rsid w:val="00302A16"/>
    <w:rsid w:val="00303178"/>
    <w:rsid w:val="00305B81"/>
    <w:rsid w:val="00310233"/>
    <w:rsid w:val="00310728"/>
    <w:rsid w:val="00310C2A"/>
    <w:rsid w:val="00311E90"/>
    <w:rsid w:val="003135E1"/>
    <w:rsid w:val="003146D0"/>
    <w:rsid w:val="00314D27"/>
    <w:rsid w:val="00316A04"/>
    <w:rsid w:val="00320232"/>
    <w:rsid w:val="00320E91"/>
    <w:rsid w:val="00320EAE"/>
    <w:rsid w:val="00321E13"/>
    <w:rsid w:val="00321EBF"/>
    <w:rsid w:val="0032447A"/>
    <w:rsid w:val="00325C09"/>
    <w:rsid w:val="00327C30"/>
    <w:rsid w:val="00333968"/>
    <w:rsid w:val="00334764"/>
    <w:rsid w:val="0033495F"/>
    <w:rsid w:val="00336EEA"/>
    <w:rsid w:val="003404AB"/>
    <w:rsid w:val="00340DD8"/>
    <w:rsid w:val="0034317B"/>
    <w:rsid w:val="00343339"/>
    <w:rsid w:val="003455B5"/>
    <w:rsid w:val="003466D6"/>
    <w:rsid w:val="00347477"/>
    <w:rsid w:val="0034774B"/>
    <w:rsid w:val="003479A0"/>
    <w:rsid w:val="00347A66"/>
    <w:rsid w:val="003505F8"/>
    <w:rsid w:val="00352322"/>
    <w:rsid w:val="0035285B"/>
    <w:rsid w:val="00355431"/>
    <w:rsid w:val="0035563F"/>
    <w:rsid w:val="00356B93"/>
    <w:rsid w:val="003601F4"/>
    <w:rsid w:val="00363DD6"/>
    <w:rsid w:val="00364052"/>
    <w:rsid w:val="00364649"/>
    <w:rsid w:val="0036544E"/>
    <w:rsid w:val="00365E42"/>
    <w:rsid w:val="00366589"/>
    <w:rsid w:val="003674DB"/>
    <w:rsid w:val="00371A1A"/>
    <w:rsid w:val="00371BA3"/>
    <w:rsid w:val="00371E3A"/>
    <w:rsid w:val="00371F4E"/>
    <w:rsid w:val="00372A90"/>
    <w:rsid w:val="003736D6"/>
    <w:rsid w:val="00373DF9"/>
    <w:rsid w:val="00374DC9"/>
    <w:rsid w:val="00376ADD"/>
    <w:rsid w:val="00377311"/>
    <w:rsid w:val="00377DF0"/>
    <w:rsid w:val="00382623"/>
    <w:rsid w:val="003858E7"/>
    <w:rsid w:val="00386366"/>
    <w:rsid w:val="0038694D"/>
    <w:rsid w:val="00386A4A"/>
    <w:rsid w:val="00387C96"/>
    <w:rsid w:val="00390911"/>
    <w:rsid w:val="00390FB4"/>
    <w:rsid w:val="00391948"/>
    <w:rsid w:val="00391B0A"/>
    <w:rsid w:val="00392DE7"/>
    <w:rsid w:val="003931CA"/>
    <w:rsid w:val="00394BA0"/>
    <w:rsid w:val="00395C48"/>
    <w:rsid w:val="00396DD8"/>
    <w:rsid w:val="003A1967"/>
    <w:rsid w:val="003A1E38"/>
    <w:rsid w:val="003A22BD"/>
    <w:rsid w:val="003A2B43"/>
    <w:rsid w:val="003A3D1D"/>
    <w:rsid w:val="003A3F51"/>
    <w:rsid w:val="003A4FF7"/>
    <w:rsid w:val="003B06DD"/>
    <w:rsid w:val="003B0BD4"/>
    <w:rsid w:val="003B0CB6"/>
    <w:rsid w:val="003B1E5A"/>
    <w:rsid w:val="003B2165"/>
    <w:rsid w:val="003B2BB6"/>
    <w:rsid w:val="003B6609"/>
    <w:rsid w:val="003B6779"/>
    <w:rsid w:val="003B710F"/>
    <w:rsid w:val="003C0D7D"/>
    <w:rsid w:val="003C1AE4"/>
    <w:rsid w:val="003C3ABC"/>
    <w:rsid w:val="003C432C"/>
    <w:rsid w:val="003C452E"/>
    <w:rsid w:val="003C5692"/>
    <w:rsid w:val="003C6F6D"/>
    <w:rsid w:val="003C7A00"/>
    <w:rsid w:val="003D041C"/>
    <w:rsid w:val="003D04B1"/>
    <w:rsid w:val="003D185F"/>
    <w:rsid w:val="003D18A1"/>
    <w:rsid w:val="003D226E"/>
    <w:rsid w:val="003D385F"/>
    <w:rsid w:val="003D4394"/>
    <w:rsid w:val="003D5789"/>
    <w:rsid w:val="003D6009"/>
    <w:rsid w:val="003D6546"/>
    <w:rsid w:val="003D6684"/>
    <w:rsid w:val="003D7117"/>
    <w:rsid w:val="003D7E83"/>
    <w:rsid w:val="003E0B30"/>
    <w:rsid w:val="003E1BFD"/>
    <w:rsid w:val="003E24E0"/>
    <w:rsid w:val="003E3894"/>
    <w:rsid w:val="003E3CC8"/>
    <w:rsid w:val="003E42EF"/>
    <w:rsid w:val="003E443A"/>
    <w:rsid w:val="003E7301"/>
    <w:rsid w:val="003E78A3"/>
    <w:rsid w:val="003E7AA7"/>
    <w:rsid w:val="003E7D7D"/>
    <w:rsid w:val="003F006B"/>
    <w:rsid w:val="003F2A49"/>
    <w:rsid w:val="003F361E"/>
    <w:rsid w:val="003F3AD6"/>
    <w:rsid w:val="003F5DCA"/>
    <w:rsid w:val="003F6D9F"/>
    <w:rsid w:val="003F7779"/>
    <w:rsid w:val="0040011D"/>
    <w:rsid w:val="00400C22"/>
    <w:rsid w:val="004010A8"/>
    <w:rsid w:val="00401467"/>
    <w:rsid w:val="00402958"/>
    <w:rsid w:val="00403446"/>
    <w:rsid w:val="004047A5"/>
    <w:rsid w:val="00405114"/>
    <w:rsid w:val="004058C9"/>
    <w:rsid w:val="00406B15"/>
    <w:rsid w:val="00407371"/>
    <w:rsid w:val="00407F7C"/>
    <w:rsid w:val="00410C57"/>
    <w:rsid w:val="00411DA8"/>
    <w:rsid w:val="004129E9"/>
    <w:rsid w:val="004139E1"/>
    <w:rsid w:val="004144F1"/>
    <w:rsid w:val="0042079D"/>
    <w:rsid w:val="004209DA"/>
    <w:rsid w:val="0042192A"/>
    <w:rsid w:val="00422055"/>
    <w:rsid w:val="004237FC"/>
    <w:rsid w:val="00425088"/>
    <w:rsid w:val="004250B4"/>
    <w:rsid w:val="00425E9F"/>
    <w:rsid w:val="004269B4"/>
    <w:rsid w:val="004277FC"/>
    <w:rsid w:val="00431A0B"/>
    <w:rsid w:val="00432A1D"/>
    <w:rsid w:val="00432B78"/>
    <w:rsid w:val="00435901"/>
    <w:rsid w:val="0043679B"/>
    <w:rsid w:val="004375C0"/>
    <w:rsid w:val="0044130D"/>
    <w:rsid w:val="00442792"/>
    <w:rsid w:val="00442CCC"/>
    <w:rsid w:val="0044590E"/>
    <w:rsid w:val="00446089"/>
    <w:rsid w:val="00446C5B"/>
    <w:rsid w:val="00447515"/>
    <w:rsid w:val="0044790E"/>
    <w:rsid w:val="00452055"/>
    <w:rsid w:val="004532D1"/>
    <w:rsid w:val="004534F9"/>
    <w:rsid w:val="004538AA"/>
    <w:rsid w:val="00455FB3"/>
    <w:rsid w:val="00456410"/>
    <w:rsid w:val="00457739"/>
    <w:rsid w:val="00460EAB"/>
    <w:rsid w:val="00461C17"/>
    <w:rsid w:val="0046415C"/>
    <w:rsid w:val="00465614"/>
    <w:rsid w:val="00466F41"/>
    <w:rsid w:val="004703DC"/>
    <w:rsid w:val="0047344D"/>
    <w:rsid w:val="00473454"/>
    <w:rsid w:val="00473907"/>
    <w:rsid w:val="0047612E"/>
    <w:rsid w:val="004763B8"/>
    <w:rsid w:val="00476417"/>
    <w:rsid w:val="00477224"/>
    <w:rsid w:val="00477F8E"/>
    <w:rsid w:val="004826C4"/>
    <w:rsid w:val="004841CC"/>
    <w:rsid w:val="00486771"/>
    <w:rsid w:val="00487C8E"/>
    <w:rsid w:val="0049020D"/>
    <w:rsid w:val="00490C13"/>
    <w:rsid w:val="00491B6B"/>
    <w:rsid w:val="0049290E"/>
    <w:rsid w:val="00492ADE"/>
    <w:rsid w:val="00494EF8"/>
    <w:rsid w:val="00496246"/>
    <w:rsid w:val="004A29E2"/>
    <w:rsid w:val="004A3AB6"/>
    <w:rsid w:val="004A5B32"/>
    <w:rsid w:val="004B16DB"/>
    <w:rsid w:val="004B3399"/>
    <w:rsid w:val="004B4671"/>
    <w:rsid w:val="004B467C"/>
    <w:rsid w:val="004B4D55"/>
    <w:rsid w:val="004B52A5"/>
    <w:rsid w:val="004B59CC"/>
    <w:rsid w:val="004B62E5"/>
    <w:rsid w:val="004B6606"/>
    <w:rsid w:val="004B7D35"/>
    <w:rsid w:val="004C1BC3"/>
    <w:rsid w:val="004C5185"/>
    <w:rsid w:val="004C5198"/>
    <w:rsid w:val="004C5AFD"/>
    <w:rsid w:val="004C618C"/>
    <w:rsid w:val="004C77FC"/>
    <w:rsid w:val="004C7F5B"/>
    <w:rsid w:val="004D028C"/>
    <w:rsid w:val="004D0ACB"/>
    <w:rsid w:val="004D1D04"/>
    <w:rsid w:val="004D3EAE"/>
    <w:rsid w:val="004D4392"/>
    <w:rsid w:val="004D6964"/>
    <w:rsid w:val="004D6EBC"/>
    <w:rsid w:val="004D73CE"/>
    <w:rsid w:val="004D7AB7"/>
    <w:rsid w:val="004E0300"/>
    <w:rsid w:val="004E058B"/>
    <w:rsid w:val="004E07B0"/>
    <w:rsid w:val="004E3513"/>
    <w:rsid w:val="004E4ABD"/>
    <w:rsid w:val="004E4AEC"/>
    <w:rsid w:val="004E4D39"/>
    <w:rsid w:val="004E5711"/>
    <w:rsid w:val="004E5EE0"/>
    <w:rsid w:val="004E6A7D"/>
    <w:rsid w:val="004E7137"/>
    <w:rsid w:val="004E794B"/>
    <w:rsid w:val="004E7D82"/>
    <w:rsid w:val="004F19EF"/>
    <w:rsid w:val="004F38C1"/>
    <w:rsid w:val="004F3CAA"/>
    <w:rsid w:val="004F45C1"/>
    <w:rsid w:val="004F4B89"/>
    <w:rsid w:val="004F5E7E"/>
    <w:rsid w:val="004F6178"/>
    <w:rsid w:val="004F7289"/>
    <w:rsid w:val="004F7C34"/>
    <w:rsid w:val="00500EB8"/>
    <w:rsid w:val="00501A41"/>
    <w:rsid w:val="005027C4"/>
    <w:rsid w:val="0050521D"/>
    <w:rsid w:val="00505A79"/>
    <w:rsid w:val="00505B2E"/>
    <w:rsid w:val="00510192"/>
    <w:rsid w:val="00510316"/>
    <w:rsid w:val="0051036E"/>
    <w:rsid w:val="00510CC8"/>
    <w:rsid w:val="0051179D"/>
    <w:rsid w:val="00511821"/>
    <w:rsid w:val="00511C4A"/>
    <w:rsid w:val="00514A7F"/>
    <w:rsid w:val="00520804"/>
    <w:rsid w:val="005214AE"/>
    <w:rsid w:val="00521545"/>
    <w:rsid w:val="00521A37"/>
    <w:rsid w:val="005229FA"/>
    <w:rsid w:val="00522DDB"/>
    <w:rsid w:val="00523065"/>
    <w:rsid w:val="00525971"/>
    <w:rsid w:val="00526F75"/>
    <w:rsid w:val="0053001F"/>
    <w:rsid w:val="00530C21"/>
    <w:rsid w:val="005320D4"/>
    <w:rsid w:val="0053261C"/>
    <w:rsid w:val="00534071"/>
    <w:rsid w:val="00536CDA"/>
    <w:rsid w:val="005404BF"/>
    <w:rsid w:val="00541C82"/>
    <w:rsid w:val="00544E8C"/>
    <w:rsid w:val="00545536"/>
    <w:rsid w:val="00547EB9"/>
    <w:rsid w:val="005502FF"/>
    <w:rsid w:val="00550DF7"/>
    <w:rsid w:val="00551FD8"/>
    <w:rsid w:val="00552462"/>
    <w:rsid w:val="00553B3F"/>
    <w:rsid w:val="0055447C"/>
    <w:rsid w:val="005547DE"/>
    <w:rsid w:val="00555157"/>
    <w:rsid w:val="0055523C"/>
    <w:rsid w:val="0055654E"/>
    <w:rsid w:val="00556C84"/>
    <w:rsid w:val="005614B9"/>
    <w:rsid w:val="00562A3B"/>
    <w:rsid w:val="00564AB6"/>
    <w:rsid w:val="00565D17"/>
    <w:rsid w:val="00570121"/>
    <w:rsid w:val="005706B4"/>
    <w:rsid w:val="00571B86"/>
    <w:rsid w:val="00572C37"/>
    <w:rsid w:val="0057310A"/>
    <w:rsid w:val="00575039"/>
    <w:rsid w:val="005759DA"/>
    <w:rsid w:val="00575E00"/>
    <w:rsid w:val="005778F2"/>
    <w:rsid w:val="00581002"/>
    <w:rsid w:val="00583F7D"/>
    <w:rsid w:val="00583FA2"/>
    <w:rsid w:val="00584CD7"/>
    <w:rsid w:val="0058526A"/>
    <w:rsid w:val="005854D3"/>
    <w:rsid w:val="00586779"/>
    <w:rsid w:val="00586E11"/>
    <w:rsid w:val="00587626"/>
    <w:rsid w:val="00587DE0"/>
    <w:rsid w:val="00591684"/>
    <w:rsid w:val="00593D7D"/>
    <w:rsid w:val="00595FB2"/>
    <w:rsid w:val="005977CD"/>
    <w:rsid w:val="005A00CA"/>
    <w:rsid w:val="005A1304"/>
    <w:rsid w:val="005A267A"/>
    <w:rsid w:val="005A4748"/>
    <w:rsid w:val="005A48B6"/>
    <w:rsid w:val="005A61BB"/>
    <w:rsid w:val="005A6DCA"/>
    <w:rsid w:val="005A7124"/>
    <w:rsid w:val="005A73EA"/>
    <w:rsid w:val="005B0600"/>
    <w:rsid w:val="005B1A6F"/>
    <w:rsid w:val="005B274A"/>
    <w:rsid w:val="005B36E3"/>
    <w:rsid w:val="005B395D"/>
    <w:rsid w:val="005B4BD6"/>
    <w:rsid w:val="005B63CF"/>
    <w:rsid w:val="005B7F37"/>
    <w:rsid w:val="005C00F8"/>
    <w:rsid w:val="005C0892"/>
    <w:rsid w:val="005C0DB3"/>
    <w:rsid w:val="005C1AE8"/>
    <w:rsid w:val="005C2861"/>
    <w:rsid w:val="005C4083"/>
    <w:rsid w:val="005C5F7E"/>
    <w:rsid w:val="005C7A9B"/>
    <w:rsid w:val="005D0A7D"/>
    <w:rsid w:val="005D3A63"/>
    <w:rsid w:val="005D41D7"/>
    <w:rsid w:val="005D4791"/>
    <w:rsid w:val="005D5129"/>
    <w:rsid w:val="005D5214"/>
    <w:rsid w:val="005D5370"/>
    <w:rsid w:val="005D5D94"/>
    <w:rsid w:val="005D6B71"/>
    <w:rsid w:val="005D6EED"/>
    <w:rsid w:val="005E11E5"/>
    <w:rsid w:val="005E22F4"/>
    <w:rsid w:val="005E47F3"/>
    <w:rsid w:val="005E674D"/>
    <w:rsid w:val="005E6C1F"/>
    <w:rsid w:val="005E706A"/>
    <w:rsid w:val="005E7105"/>
    <w:rsid w:val="005E7271"/>
    <w:rsid w:val="005E730F"/>
    <w:rsid w:val="005F10CB"/>
    <w:rsid w:val="005F2669"/>
    <w:rsid w:val="005F5301"/>
    <w:rsid w:val="005F6B71"/>
    <w:rsid w:val="005F7175"/>
    <w:rsid w:val="00600D3B"/>
    <w:rsid w:val="00601A25"/>
    <w:rsid w:val="00602A2D"/>
    <w:rsid w:val="00602F57"/>
    <w:rsid w:val="00604BC2"/>
    <w:rsid w:val="0060782F"/>
    <w:rsid w:val="00607B8A"/>
    <w:rsid w:val="006109E2"/>
    <w:rsid w:val="00610FDC"/>
    <w:rsid w:val="00611C81"/>
    <w:rsid w:val="00612507"/>
    <w:rsid w:val="00612848"/>
    <w:rsid w:val="00612BD9"/>
    <w:rsid w:val="006142FD"/>
    <w:rsid w:val="006144B8"/>
    <w:rsid w:val="00614E2C"/>
    <w:rsid w:val="00616A59"/>
    <w:rsid w:val="00616F08"/>
    <w:rsid w:val="006172D9"/>
    <w:rsid w:val="00617C25"/>
    <w:rsid w:val="00617DE8"/>
    <w:rsid w:val="0062018A"/>
    <w:rsid w:val="006242D3"/>
    <w:rsid w:val="00625784"/>
    <w:rsid w:val="006258A0"/>
    <w:rsid w:val="00626257"/>
    <w:rsid w:val="00631402"/>
    <w:rsid w:val="006318E4"/>
    <w:rsid w:val="00632A5A"/>
    <w:rsid w:val="00633F53"/>
    <w:rsid w:val="00635484"/>
    <w:rsid w:val="00636901"/>
    <w:rsid w:val="006415D1"/>
    <w:rsid w:val="00641DE5"/>
    <w:rsid w:val="00642DA0"/>
    <w:rsid w:val="006435C4"/>
    <w:rsid w:val="00643C29"/>
    <w:rsid w:val="00645A1E"/>
    <w:rsid w:val="00646364"/>
    <w:rsid w:val="006506B6"/>
    <w:rsid w:val="00652008"/>
    <w:rsid w:val="006522D0"/>
    <w:rsid w:val="00652558"/>
    <w:rsid w:val="00653D3E"/>
    <w:rsid w:val="0065425E"/>
    <w:rsid w:val="00654CC0"/>
    <w:rsid w:val="0065572F"/>
    <w:rsid w:val="00655866"/>
    <w:rsid w:val="00655FEE"/>
    <w:rsid w:val="006566D1"/>
    <w:rsid w:val="00657064"/>
    <w:rsid w:val="00657793"/>
    <w:rsid w:val="006668CD"/>
    <w:rsid w:val="00666B7A"/>
    <w:rsid w:val="00670DB8"/>
    <w:rsid w:val="00673381"/>
    <w:rsid w:val="006737FF"/>
    <w:rsid w:val="00673CD9"/>
    <w:rsid w:val="006765FB"/>
    <w:rsid w:val="006767B0"/>
    <w:rsid w:val="00676C94"/>
    <w:rsid w:val="00680CF6"/>
    <w:rsid w:val="00680D35"/>
    <w:rsid w:val="00681043"/>
    <w:rsid w:val="00681366"/>
    <w:rsid w:val="006820E2"/>
    <w:rsid w:val="00682B8C"/>
    <w:rsid w:val="00683FFC"/>
    <w:rsid w:val="00690721"/>
    <w:rsid w:val="006907D1"/>
    <w:rsid w:val="00692742"/>
    <w:rsid w:val="006958A8"/>
    <w:rsid w:val="006A61F7"/>
    <w:rsid w:val="006A624D"/>
    <w:rsid w:val="006A7BD9"/>
    <w:rsid w:val="006B0377"/>
    <w:rsid w:val="006B094C"/>
    <w:rsid w:val="006B2159"/>
    <w:rsid w:val="006B23A5"/>
    <w:rsid w:val="006B2AB4"/>
    <w:rsid w:val="006B352F"/>
    <w:rsid w:val="006B3847"/>
    <w:rsid w:val="006B4C0E"/>
    <w:rsid w:val="006B5B64"/>
    <w:rsid w:val="006B6AB9"/>
    <w:rsid w:val="006B6DDD"/>
    <w:rsid w:val="006C2284"/>
    <w:rsid w:val="006C329C"/>
    <w:rsid w:val="006C34CD"/>
    <w:rsid w:val="006C4EA6"/>
    <w:rsid w:val="006C65DB"/>
    <w:rsid w:val="006C7F14"/>
    <w:rsid w:val="006D0831"/>
    <w:rsid w:val="006D0C0F"/>
    <w:rsid w:val="006D18D7"/>
    <w:rsid w:val="006D2042"/>
    <w:rsid w:val="006D6D99"/>
    <w:rsid w:val="006D7587"/>
    <w:rsid w:val="006E0C31"/>
    <w:rsid w:val="006E0CDB"/>
    <w:rsid w:val="006E2F8E"/>
    <w:rsid w:val="006E403F"/>
    <w:rsid w:val="006E6398"/>
    <w:rsid w:val="006E68CA"/>
    <w:rsid w:val="006E7273"/>
    <w:rsid w:val="006E74D9"/>
    <w:rsid w:val="006F07E1"/>
    <w:rsid w:val="006F0B24"/>
    <w:rsid w:val="006F149A"/>
    <w:rsid w:val="006F1918"/>
    <w:rsid w:val="006F3BCF"/>
    <w:rsid w:val="006F766E"/>
    <w:rsid w:val="00700416"/>
    <w:rsid w:val="0070054A"/>
    <w:rsid w:val="0070341C"/>
    <w:rsid w:val="0070472B"/>
    <w:rsid w:val="007052DC"/>
    <w:rsid w:val="007076CD"/>
    <w:rsid w:val="00710B1A"/>
    <w:rsid w:val="00711BA0"/>
    <w:rsid w:val="00714B16"/>
    <w:rsid w:val="0071545B"/>
    <w:rsid w:val="00716279"/>
    <w:rsid w:val="00716921"/>
    <w:rsid w:val="0072083B"/>
    <w:rsid w:val="00722741"/>
    <w:rsid w:val="0072565F"/>
    <w:rsid w:val="007266C5"/>
    <w:rsid w:val="007266D8"/>
    <w:rsid w:val="00727470"/>
    <w:rsid w:val="007305FB"/>
    <w:rsid w:val="00730EB4"/>
    <w:rsid w:val="00731065"/>
    <w:rsid w:val="007336C3"/>
    <w:rsid w:val="00733B9A"/>
    <w:rsid w:val="00735709"/>
    <w:rsid w:val="00737EC7"/>
    <w:rsid w:val="0074051E"/>
    <w:rsid w:val="007407CE"/>
    <w:rsid w:val="00740A3A"/>
    <w:rsid w:val="00742771"/>
    <w:rsid w:val="00742B74"/>
    <w:rsid w:val="00743009"/>
    <w:rsid w:val="00743F87"/>
    <w:rsid w:val="00744E15"/>
    <w:rsid w:val="00745934"/>
    <w:rsid w:val="00745BD5"/>
    <w:rsid w:val="00746A8D"/>
    <w:rsid w:val="007470B7"/>
    <w:rsid w:val="007500C0"/>
    <w:rsid w:val="00751F4F"/>
    <w:rsid w:val="0075213B"/>
    <w:rsid w:val="007526D7"/>
    <w:rsid w:val="007528F2"/>
    <w:rsid w:val="007529FA"/>
    <w:rsid w:val="00753F55"/>
    <w:rsid w:val="00757A50"/>
    <w:rsid w:val="00757C7B"/>
    <w:rsid w:val="007612DA"/>
    <w:rsid w:val="007620BB"/>
    <w:rsid w:val="007620F9"/>
    <w:rsid w:val="00762CC7"/>
    <w:rsid w:val="0076374B"/>
    <w:rsid w:val="0076387A"/>
    <w:rsid w:val="00766167"/>
    <w:rsid w:val="00770052"/>
    <w:rsid w:val="007704D1"/>
    <w:rsid w:val="00771361"/>
    <w:rsid w:val="007726D4"/>
    <w:rsid w:val="00772C22"/>
    <w:rsid w:val="007735A1"/>
    <w:rsid w:val="007773C5"/>
    <w:rsid w:val="0078049F"/>
    <w:rsid w:val="00780888"/>
    <w:rsid w:val="00780CA2"/>
    <w:rsid w:val="007814EB"/>
    <w:rsid w:val="007816D0"/>
    <w:rsid w:val="00786CA9"/>
    <w:rsid w:val="0078745C"/>
    <w:rsid w:val="0079098E"/>
    <w:rsid w:val="00790A07"/>
    <w:rsid w:val="0079203E"/>
    <w:rsid w:val="00793E10"/>
    <w:rsid w:val="00793FC3"/>
    <w:rsid w:val="00795520"/>
    <w:rsid w:val="00795CCE"/>
    <w:rsid w:val="007963FF"/>
    <w:rsid w:val="00796990"/>
    <w:rsid w:val="00797C79"/>
    <w:rsid w:val="007A5692"/>
    <w:rsid w:val="007A62AE"/>
    <w:rsid w:val="007A777E"/>
    <w:rsid w:val="007B0B5F"/>
    <w:rsid w:val="007B1157"/>
    <w:rsid w:val="007B11A7"/>
    <w:rsid w:val="007B32D7"/>
    <w:rsid w:val="007B5B7F"/>
    <w:rsid w:val="007B78AB"/>
    <w:rsid w:val="007B7A14"/>
    <w:rsid w:val="007C067C"/>
    <w:rsid w:val="007C232F"/>
    <w:rsid w:val="007D00CB"/>
    <w:rsid w:val="007D1021"/>
    <w:rsid w:val="007D1773"/>
    <w:rsid w:val="007D1BEA"/>
    <w:rsid w:val="007D4AEB"/>
    <w:rsid w:val="007D70C0"/>
    <w:rsid w:val="007E0B27"/>
    <w:rsid w:val="007E1BD0"/>
    <w:rsid w:val="007E2025"/>
    <w:rsid w:val="007E67FA"/>
    <w:rsid w:val="007F23A5"/>
    <w:rsid w:val="007F3897"/>
    <w:rsid w:val="007F39DA"/>
    <w:rsid w:val="007F5918"/>
    <w:rsid w:val="007F6A4E"/>
    <w:rsid w:val="007F7389"/>
    <w:rsid w:val="00801B2F"/>
    <w:rsid w:val="00802978"/>
    <w:rsid w:val="0080347A"/>
    <w:rsid w:val="00805794"/>
    <w:rsid w:val="00805E95"/>
    <w:rsid w:val="00806F2C"/>
    <w:rsid w:val="00810837"/>
    <w:rsid w:val="00812E30"/>
    <w:rsid w:val="0081364B"/>
    <w:rsid w:val="0081389F"/>
    <w:rsid w:val="00813F1B"/>
    <w:rsid w:val="008141C4"/>
    <w:rsid w:val="00817A1A"/>
    <w:rsid w:val="00820452"/>
    <w:rsid w:val="0082085C"/>
    <w:rsid w:val="00821843"/>
    <w:rsid w:val="008247D5"/>
    <w:rsid w:val="00825DE9"/>
    <w:rsid w:val="00826A77"/>
    <w:rsid w:val="00827AD8"/>
    <w:rsid w:val="00832586"/>
    <w:rsid w:val="008329BF"/>
    <w:rsid w:val="0083388E"/>
    <w:rsid w:val="00836C8E"/>
    <w:rsid w:val="00837CCB"/>
    <w:rsid w:val="0084104A"/>
    <w:rsid w:val="008422A6"/>
    <w:rsid w:val="00842E5F"/>
    <w:rsid w:val="008434AC"/>
    <w:rsid w:val="00845BE1"/>
    <w:rsid w:val="008472D6"/>
    <w:rsid w:val="008508E8"/>
    <w:rsid w:val="00854526"/>
    <w:rsid w:val="0085487A"/>
    <w:rsid w:val="00856161"/>
    <w:rsid w:val="00856B8A"/>
    <w:rsid w:val="00860276"/>
    <w:rsid w:val="00860639"/>
    <w:rsid w:val="008606D9"/>
    <w:rsid w:val="0086083B"/>
    <w:rsid w:val="008612AC"/>
    <w:rsid w:val="00861DB3"/>
    <w:rsid w:val="008625B7"/>
    <w:rsid w:val="00863617"/>
    <w:rsid w:val="00864412"/>
    <w:rsid w:val="008649E0"/>
    <w:rsid w:val="00865633"/>
    <w:rsid w:val="00865DC6"/>
    <w:rsid w:val="00865F95"/>
    <w:rsid w:val="00867860"/>
    <w:rsid w:val="008703E3"/>
    <w:rsid w:val="00871C3C"/>
    <w:rsid w:val="008732D0"/>
    <w:rsid w:val="00873915"/>
    <w:rsid w:val="008741E9"/>
    <w:rsid w:val="008757CB"/>
    <w:rsid w:val="00875D7C"/>
    <w:rsid w:val="0087618C"/>
    <w:rsid w:val="008800A6"/>
    <w:rsid w:val="0088280E"/>
    <w:rsid w:val="00883219"/>
    <w:rsid w:val="00883D42"/>
    <w:rsid w:val="0088554B"/>
    <w:rsid w:val="008866EA"/>
    <w:rsid w:val="00886AD3"/>
    <w:rsid w:val="00887BEB"/>
    <w:rsid w:val="00890FB9"/>
    <w:rsid w:val="00892431"/>
    <w:rsid w:val="00892A42"/>
    <w:rsid w:val="008932F7"/>
    <w:rsid w:val="008948A0"/>
    <w:rsid w:val="0089657F"/>
    <w:rsid w:val="00896F38"/>
    <w:rsid w:val="008A0D65"/>
    <w:rsid w:val="008A0FA9"/>
    <w:rsid w:val="008A1D23"/>
    <w:rsid w:val="008A2394"/>
    <w:rsid w:val="008A4640"/>
    <w:rsid w:val="008A4697"/>
    <w:rsid w:val="008A59BF"/>
    <w:rsid w:val="008A602B"/>
    <w:rsid w:val="008A7967"/>
    <w:rsid w:val="008A7E5D"/>
    <w:rsid w:val="008B0162"/>
    <w:rsid w:val="008B0B7F"/>
    <w:rsid w:val="008B379F"/>
    <w:rsid w:val="008B3B9A"/>
    <w:rsid w:val="008B51D6"/>
    <w:rsid w:val="008B540A"/>
    <w:rsid w:val="008B5E14"/>
    <w:rsid w:val="008B64DD"/>
    <w:rsid w:val="008B767A"/>
    <w:rsid w:val="008B7E95"/>
    <w:rsid w:val="008C0656"/>
    <w:rsid w:val="008C0F02"/>
    <w:rsid w:val="008C522E"/>
    <w:rsid w:val="008D0A81"/>
    <w:rsid w:val="008D0EA1"/>
    <w:rsid w:val="008D1743"/>
    <w:rsid w:val="008D2A93"/>
    <w:rsid w:val="008D2D20"/>
    <w:rsid w:val="008D41EE"/>
    <w:rsid w:val="008D4CB9"/>
    <w:rsid w:val="008D5670"/>
    <w:rsid w:val="008D5DDB"/>
    <w:rsid w:val="008D7196"/>
    <w:rsid w:val="008E0136"/>
    <w:rsid w:val="008E6443"/>
    <w:rsid w:val="008E7A12"/>
    <w:rsid w:val="008F1EF6"/>
    <w:rsid w:val="008F3844"/>
    <w:rsid w:val="008F59F3"/>
    <w:rsid w:val="008F5DD5"/>
    <w:rsid w:val="008F7543"/>
    <w:rsid w:val="008F79FA"/>
    <w:rsid w:val="008F7D88"/>
    <w:rsid w:val="00902CE8"/>
    <w:rsid w:val="009064E9"/>
    <w:rsid w:val="00907251"/>
    <w:rsid w:val="00910E08"/>
    <w:rsid w:val="00912606"/>
    <w:rsid w:val="0091685F"/>
    <w:rsid w:val="00916DEB"/>
    <w:rsid w:val="00916E00"/>
    <w:rsid w:val="009170CD"/>
    <w:rsid w:val="009260D6"/>
    <w:rsid w:val="009313DB"/>
    <w:rsid w:val="009316B4"/>
    <w:rsid w:val="00932FB8"/>
    <w:rsid w:val="00933B60"/>
    <w:rsid w:val="00935DCF"/>
    <w:rsid w:val="00937945"/>
    <w:rsid w:val="00941A5D"/>
    <w:rsid w:val="00942D00"/>
    <w:rsid w:val="00945FCE"/>
    <w:rsid w:val="009477BB"/>
    <w:rsid w:val="00951244"/>
    <w:rsid w:val="00952EED"/>
    <w:rsid w:val="009533B1"/>
    <w:rsid w:val="00954101"/>
    <w:rsid w:val="00954DAD"/>
    <w:rsid w:val="00955E60"/>
    <w:rsid w:val="00957554"/>
    <w:rsid w:val="00960232"/>
    <w:rsid w:val="0096039A"/>
    <w:rsid w:val="0096120A"/>
    <w:rsid w:val="0096423C"/>
    <w:rsid w:val="00966FB7"/>
    <w:rsid w:val="009678C6"/>
    <w:rsid w:val="00970523"/>
    <w:rsid w:val="00973CCF"/>
    <w:rsid w:val="00973DB8"/>
    <w:rsid w:val="00974A42"/>
    <w:rsid w:val="00974DE2"/>
    <w:rsid w:val="00975716"/>
    <w:rsid w:val="009757E6"/>
    <w:rsid w:val="00975FBE"/>
    <w:rsid w:val="00977DD9"/>
    <w:rsid w:val="00983584"/>
    <w:rsid w:val="009843A4"/>
    <w:rsid w:val="00985962"/>
    <w:rsid w:val="00985AFC"/>
    <w:rsid w:val="00987D93"/>
    <w:rsid w:val="00991B3A"/>
    <w:rsid w:val="009926B6"/>
    <w:rsid w:val="0099320C"/>
    <w:rsid w:val="00994300"/>
    <w:rsid w:val="00994422"/>
    <w:rsid w:val="009951A3"/>
    <w:rsid w:val="00995E89"/>
    <w:rsid w:val="00996DEB"/>
    <w:rsid w:val="009A05B8"/>
    <w:rsid w:val="009A269D"/>
    <w:rsid w:val="009A4D2F"/>
    <w:rsid w:val="009A63B5"/>
    <w:rsid w:val="009A740F"/>
    <w:rsid w:val="009A762B"/>
    <w:rsid w:val="009A7865"/>
    <w:rsid w:val="009A7934"/>
    <w:rsid w:val="009A79D1"/>
    <w:rsid w:val="009B046B"/>
    <w:rsid w:val="009B1576"/>
    <w:rsid w:val="009B1F4B"/>
    <w:rsid w:val="009B6567"/>
    <w:rsid w:val="009B6FC9"/>
    <w:rsid w:val="009C0C51"/>
    <w:rsid w:val="009C53EF"/>
    <w:rsid w:val="009C6625"/>
    <w:rsid w:val="009C7114"/>
    <w:rsid w:val="009C776F"/>
    <w:rsid w:val="009C7F45"/>
    <w:rsid w:val="009D1FCF"/>
    <w:rsid w:val="009D2607"/>
    <w:rsid w:val="009D37AF"/>
    <w:rsid w:val="009D48D9"/>
    <w:rsid w:val="009D4A55"/>
    <w:rsid w:val="009D4AA8"/>
    <w:rsid w:val="009D54F4"/>
    <w:rsid w:val="009D741E"/>
    <w:rsid w:val="009E11A9"/>
    <w:rsid w:val="009E1647"/>
    <w:rsid w:val="009E1FDE"/>
    <w:rsid w:val="009E203F"/>
    <w:rsid w:val="009E230E"/>
    <w:rsid w:val="009E2F71"/>
    <w:rsid w:val="009E3474"/>
    <w:rsid w:val="009E54F0"/>
    <w:rsid w:val="009E5A92"/>
    <w:rsid w:val="009E5AB4"/>
    <w:rsid w:val="009E60AA"/>
    <w:rsid w:val="009E6C04"/>
    <w:rsid w:val="009E76AC"/>
    <w:rsid w:val="009F0E01"/>
    <w:rsid w:val="009F2F61"/>
    <w:rsid w:val="009F3AD5"/>
    <w:rsid w:val="009F415E"/>
    <w:rsid w:val="009F49FD"/>
    <w:rsid w:val="009F4EB2"/>
    <w:rsid w:val="009F7A70"/>
    <w:rsid w:val="00A0036A"/>
    <w:rsid w:val="00A01B70"/>
    <w:rsid w:val="00A01C19"/>
    <w:rsid w:val="00A06B81"/>
    <w:rsid w:val="00A0764A"/>
    <w:rsid w:val="00A07C56"/>
    <w:rsid w:val="00A07FE3"/>
    <w:rsid w:val="00A129FC"/>
    <w:rsid w:val="00A14AA3"/>
    <w:rsid w:val="00A14D7A"/>
    <w:rsid w:val="00A15649"/>
    <w:rsid w:val="00A16897"/>
    <w:rsid w:val="00A177A0"/>
    <w:rsid w:val="00A17E2D"/>
    <w:rsid w:val="00A2048C"/>
    <w:rsid w:val="00A209E7"/>
    <w:rsid w:val="00A215BB"/>
    <w:rsid w:val="00A22A6E"/>
    <w:rsid w:val="00A23487"/>
    <w:rsid w:val="00A23F0D"/>
    <w:rsid w:val="00A273A4"/>
    <w:rsid w:val="00A3087D"/>
    <w:rsid w:val="00A33538"/>
    <w:rsid w:val="00A35D7D"/>
    <w:rsid w:val="00A361DA"/>
    <w:rsid w:val="00A37BBA"/>
    <w:rsid w:val="00A416DA"/>
    <w:rsid w:val="00A418E7"/>
    <w:rsid w:val="00A4236F"/>
    <w:rsid w:val="00A44FF5"/>
    <w:rsid w:val="00A45D08"/>
    <w:rsid w:val="00A46013"/>
    <w:rsid w:val="00A4695A"/>
    <w:rsid w:val="00A5060E"/>
    <w:rsid w:val="00A506A9"/>
    <w:rsid w:val="00A510F0"/>
    <w:rsid w:val="00A545C6"/>
    <w:rsid w:val="00A54CDB"/>
    <w:rsid w:val="00A56A66"/>
    <w:rsid w:val="00A56EFF"/>
    <w:rsid w:val="00A61507"/>
    <w:rsid w:val="00A62BA2"/>
    <w:rsid w:val="00A649DF"/>
    <w:rsid w:val="00A64BBF"/>
    <w:rsid w:val="00A6612B"/>
    <w:rsid w:val="00A66929"/>
    <w:rsid w:val="00A66CA1"/>
    <w:rsid w:val="00A703A8"/>
    <w:rsid w:val="00A70AE6"/>
    <w:rsid w:val="00A70E1C"/>
    <w:rsid w:val="00A72430"/>
    <w:rsid w:val="00A734B6"/>
    <w:rsid w:val="00A7382D"/>
    <w:rsid w:val="00A74936"/>
    <w:rsid w:val="00A75CC8"/>
    <w:rsid w:val="00A75F7C"/>
    <w:rsid w:val="00A76204"/>
    <w:rsid w:val="00A76529"/>
    <w:rsid w:val="00A76A26"/>
    <w:rsid w:val="00A77E54"/>
    <w:rsid w:val="00A847BA"/>
    <w:rsid w:val="00A84D9E"/>
    <w:rsid w:val="00A867E8"/>
    <w:rsid w:val="00A91848"/>
    <w:rsid w:val="00A93262"/>
    <w:rsid w:val="00A937E9"/>
    <w:rsid w:val="00A93C5F"/>
    <w:rsid w:val="00A93C7B"/>
    <w:rsid w:val="00A94B2E"/>
    <w:rsid w:val="00A95BE9"/>
    <w:rsid w:val="00A96F6A"/>
    <w:rsid w:val="00A979E6"/>
    <w:rsid w:val="00AA06C5"/>
    <w:rsid w:val="00AA1247"/>
    <w:rsid w:val="00AA1927"/>
    <w:rsid w:val="00AA1D4B"/>
    <w:rsid w:val="00AA37C9"/>
    <w:rsid w:val="00AA3DC3"/>
    <w:rsid w:val="00AA485F"/>
    <w:rsid w:val="00AA6A07"/>
    <w:rsid w:val="00AB35D1"/>
    <w:rsid w:val="00AB45B2"/>
    <w:rsid w:val="00AB5B8C"/>
    <w:rsid w:val="00AB6CBC"/>
    <w:rsid w:val="00AB7141"/>
    <w:rsid w:val="00AC027E"/>
    <w:rsid w:val="00AC0EAC"/>
    <w:rsid w:val="00AC0EE9"/>
    <w:rsid w:val="00AC294B"/>
    <w:rsid w:val="00AC3135"/>
    <w:rsid w:val="00AC460C"/>
    <w:rsid w:val="00AC7F0E"/>
    <w:rsid w:val="00AD141C"/>
    <w:rsid w:val="00AD197F"/>
    <w:rsid w:val="00AD1B8C"/>
    <w:rsid w:val="00AD28D7"/>
    <w:rsid w:val="00AD33E1"/>
    <w:rsid w:val="00AD38F6"/>
    <w:rsid w:val="00AD3901"/>
    <w:rsid w:val="00AD41BD"/>
    <w:rsid w:val="00AD46CD"/>
    <w:rsid w:val="00AD5BD6"/>
    <w:rsid w:val="00AD7919"/>
    <w:rsid w:val="00AD7E43"/>
    <w:rsid w:val="00AE0D8C"/>
    <w:rsid w:val="00AE1A52"/>
    <w:rsid w:val="00AE1A6C"/>
    <w:rsid w:val="00AE204D"/>
    <w:rsid w:val="00AE2E30"/>
    <w:rsid w:val="00AE393F"/>
    <w:rsid w:val="00AE3998"/>
    <w:rsid w:val="00AE47B5"/>
    <w:rsid w:val="00AE5035"/>
    <w:rsid w:val="00AE67A1"/>
    <w:rsid w:val="00AF1058"/>
    <w:rsid w:val="00AF1984"/>
    <w:rsid w:val="00AF25DD"/>
    <w:rsid w:val="00AF4408"/>
    <w:rsid w:val="00AF5FFA"/>
    <w:rsid w:val="00AF69CF"/>
    <w:rsid w:val="00AF7929"/>
    <w:rsid w:val="00B01688"/>
    <w:rsid w:val="00B021D6"/>
    <w:rsid w:val="00B03CFA"/>
    <w:rsid w:val="00B04A1C"/>
    <w:rsid w:val="00B052F4"/>
    <w:rsid w:val="00B06175"/>
    <w:rsid w:val="00B0636C"/>
    <w:rsid w:val="00B10162"/>
    <w:rsid w:val="00B10BBB"/>
    <w:rsid w:val="00B11A26"/>
    <w:rsid w:val="00B160AF"/>
    <w:rsid w:val="00B16705"/>
    <w:rsid w:val="00B1671A"/>
    <w:rsid w:val="00B16D9B"/>
    <w:rsid w:val="00B209D1"/>
    <w:rsid w:val="00B22086"/>
    <w:rsid w:val="00B22182"/>
    <w:rsid w:val="00B22E15"/>
    <w:rsid w:val="00B23948"/>
    <w:rsid w:val="00B23DFB"/>
    <w:rsid w:val="00B24CB2"/>
    <w:rsid w:val="00B2542E"/>
    <w:rsid w:val="00B261F6"/>
    <w:rsid w:val="00B26F9E"/>
    <w:rsid w:val="00B27416"/>
    <w:rsid w:val="00B27548"/>
    <w:rsid w:val="00B31080"/>
    <w:rsid w:val="00B32151"/>
    <w:rsid w:val="00B32653"/>
    <w:rsid w:val="00B32D07"/>
    <w:rsid w:val="00B333C8"/>
    <w:rsid w:val="00B36190"/>
    <w:rsid w:val="00B36A94"/>
    <w:rsid w:val="00B36E02"/>
    <w:rsid w:val="00B40ECA"/>
    <w:rsid w:val="00B4108B"/>
    <w:rsid w:val="00B4136E"/>
    <w:rsid w:val="00B42AA1"/>
    <w:rsid w:val="00B43D69"/>
    <w:rsid w:val="00B44B69"/>
    <w:rsid w:val="00B507A2"/>
    <w:rsid w:val="00B508FF"/>
    <w:rsid w:val="00B51E4E"/>
    <w:rsid w:val="00B51FC8"/>
    <w:rsid w:val="00B52BDA"/>
    <w:rsid w:val="00B54BB4"/>
    <w:rsid w:val="00B56F8D"/>
    <w:rsid w:val="00B61095"/>
    <w:rsid w:val="00B648AC"/>
    <w:rsid w:val="00B65F32"/>
    <w:rsid w:val="00B72499"/>
    <w:rsid w:val="00B72E5F"/>
    <w:rsid w:val="00B72FDF"/>
    <w:rsid w:val="00B75BA5"/>
    <w:rsid w:val="00B80A49"/>
    <w:rsid w:val="00B80A9A"/>
    <w:rsid w:val="00B82DBE"/>
    <w:rsid w:val="00B8354F"/>
    <w:rsid w:val="00B8372B"/>
    <w:rsid w:val="00B83C5D"/>
    <w:rsid w:val="00B842E9"/>
    <w:rsid w:val="00B84658"/>
    <w:rsid w:val="00B849E3"/>
    <w:rsid w:val="00B8655B"/>
    <w:rsid w:val="00B87644"/>
    <w:rsid w:val="00B90CD7"/>
    <w:rsid w:val="00B910F4"/>
    <w:rsid w:val="00B93103"/>
    <w:rsid w:val="00B94A8F"/>
    <w:rsid w:val="00B96614"/>
    <w:rsid w:val="00B97428"/>
    <w:rsid w:val="00BA0943"/>
    <w:rsid w:val="00BA1A0D"/>
    <w:rsid w:val="00BA1E54"/>
    <w:rsid w:val="00BA34ED"/>
    <w:rsid w:val="00BA41DD"/>
    <w:rsid w:val="00BA6891"/>
    <w:rsid w:val="00BA78B7"/>
    <w:rsid w:val="00BB09C4"/>
    <w:rsid w:val="00BB0D22"/>
    <w:rsid w:val="00BB46FF"/>
    <w:rsid w:val="00BB5781"/>
    <w:rsid w:val="00BB5B6A"/>
    <w:rsid w:val="00BB777F"/>
    <w:rsid w:val="00BC24AD"/>
    <w:rsid w:val="00BC2749"/>
    <w:rsid w:val="00BC2A34"/>
    <w:rsid w:val="00BC2DFB"/>
    <w:rsid w:val="00BD053B"/>
    <w:rsid w:val="00BD07D3"/>
    <w:rsid w:val="00BD3263"/>
    <w:rsid w:val="00BD3A58"/>
    <w:rsid w:val="00BD426F"/>
    <w:rsid w:val="00BD4A00"/>
    <w:rsid w:val="00BD5FF3"/>
    <w:rsid w:val="00BD61DF"/>
    <w:rsid w:val="00BE334D"/>
    <w:rsid w:val="00BE37EB"/>
    <w:rsid w:val="00BE45EA"/>
    <w:rsid w:val="00BE4B37"/>
    <w:rsid w:val="00BE6D39"/>
    <w:rsid w:val="00BE7308"/>
    <w:rsid w:val="00BE7450"/>
    <w:rsid w:val="00BE7BB9"/>
    <w:rsid w:val="00BF217C"/>
    <w:rsid w:val="00BF2E1B"/>
    <w:rsid w:val="00BF7B60"/>
    <w:rsid w:val="00BF7FF3"/>
    <w:rsid w:val="00C01824"/>
    <w:rsid w:val="00C043EB"/>
    <w:rsid w:val="00C10D01"/>
    <w:rsid w:val="00C112A4"/>
    <w:rsid w:val="00C12C79"/>
    <w:rsid w:val="00C13799"/>
    <w:rsid w:val="00C1386A"/>
    <w:rsid w:val="00C152C9"/>
    <w:rsid w:val="00C15C2A"/>
    <w:rsid w:val="00C165FA"/>
    <w:rsid w:val="00C20060"/>
    <w:rsid w:val="00C20580"/>
    <w:rsid w:val="00C225F5"/>
    <w:rsid w:val="00C2361C"/>
    <w:rsid w:val="00C24557"/>
    <w:rsid w:val="00C24D23"/>
    <w:rsid w:val="00C26280"/>
    <w:rsid w:val="00C26541"/>
    <w:rsid w:val="00C266A6"/>
    <w:rsid w:val="00C27396"/>
    <w:rsid w:val="00C27A00"/>
    <w:rsid w:val="00C3487A"/>
    <w:rsid w:val="00C3513B"/>
    <w:rsid w:val="00C36B59"/>
    <w:rsid w:val="00C379FC"/>
    <w:rsid w:val="00C37E0E"/>
    <w:rsid w:val="00C40B47"/>
    <w:rsid w:val="00C41B80"/>
    <w:rsid w:val="00C43188"/>
    <w:rsid w:val="00C44057"/>
    <w:rsid w:val="00C440F7"/>
    <w:rsid w:val="00C44566"/>
    <w:rsid w:val="00C45D66"/>
    <w:rsid w:val="00C46CC7"/>
    <w:rsid w:val="00C46FA2"/>
    <w:rsid w:val="00C47437"/>
    <w:rsid w:val="00C47A04"/>
    <w:rsid w:val="00C47D7F"/>
    <w:rsid w:val="00C50910"/>
    <w:rsid w:val="00C53637"/>
    <w:rsid w:val="00C53830"/>
    <w:rsid w:val="00C54942"/>
    <w:rsid w:val="00C565C7"/>
    <w:rsid w:val="00C56ABB"/>
    <w:rsid w:val="00C577FB"/>
    <w:rsid w:val="00C60725"/>
    <w:rsid w:val="00C63FCF"/>
    <w:rsid w:val="00C64AB5"/>
    <w:rsid w:val="00C64B5A"/>
    <w:rsid w:val="00C66EC3"/>
    <w:rsid w:val="00C708C5"/>
    <w:rsid w:val="00C70D74"/>
    <w:rsid w:val="00C712F7"/>
    <w:rsid w:val="00C7151C"/>
    <w:rsid w:val="00C71896"/>
    <w:rsid w:val="00C71D14"/>
    <w:rsid w:val="00C71DC6"/>
    <w:rsid w:val="00C74736"/>
    <w:rsid w:val="00C7570B"/>
    <w:rsid w:val="00C75A70"/>
    <w:rsid w:val="00C76113"/>
    <w:rsid w:val="00C763B1"/>
    <w:rsid w:val="00C76500"/>
    <w:rsid w:val="00C77F39"/>
    <w:rsid w:val="00C80680"/>
    <w:rsid w:val="00C81BD8"/>
    <w:rsid w:val="00C82499"/>
    <w:rsid w:val="00C8376F"/>
    <w:rsid w:val="00C85CC7"/>
    <w:rsid w:val="00C914FD"/>
    <w:rsid w:val="00C9221D"/>
    <w:rsid w:val="00C925FE"/>
    <w:rsid w:val="00CA03DB"/>
    <w:rsid w:val="00CA088E"/>
    <w:rsid w:val="00CA2399"/>
    <w:rsid w:val="00CA29E6"/>
    <w:rsid w:val="00CA483F"/>
    <w:rsid w:val="00CA5AB8"/>
    <w:rsid w:val="00CA5F64"/>
    <w:rsid w:val="00CA660C"/>
    <w:rsid w:val="00CA7758"/>
    <w:rsid w:val="00CA7780"/>
    <w:rsid w:val="00CA7C01"/>
    <w:rsid w:val="00CA7DF8"/>
    <w:rsid w:val="00CB00A7"/>
    <w:rsid w:val="00CB0687"/>
    <w:rsid w:val="00CB0797"/>
    <w:rsid w:val="00CB2D55"/>
    <w:rsid w:val="00CB3934"/>
    <w:rsid w:val="00CB58D7"/>
    <w:rsid w:val="00CB5BBF"/>
    <w:rsid w:val="00CB5C43"/>
    <w:rsid w:val="00CB63AF"/>
    <w:rsid w:val="00CB6A70"/>
    <w:rsid w:val="00CC3D0A"/>
    <w:rsid w:val="00CC4C99"/>
    <w:rsid w:val="00CC58BD"/>
    <w:rsid w:val="00CC58F3"/>
    <w:rsid w:val="00CC620E"/>
    <w:rsid w:val="00CC6A7E"/>
    <w:rsid w:val="00CC6BD4"/>
    <w:rsid w:val="00CC6D5D"/>
    <w:rsid w:val="00CD09C8"/>
    <w:rsid w:val="00CD0A8C"/>
    <w:rsid w:val="00CD0EFB"/>
    <w:rsid w:val="00CD2F5C"/>
    <w:rsid w:val="00CD333B"/>
    <w:rsid w:val="00CD3DB9"/>
    <w:rsid w:val="00CD4677"/>
    <w:rsid w:val="00CD475D"/>
    <w:rsid w:val="00CD4BB5"/>
    <w:rsid w:val="00CE21B3"/>
    <w:rsid w:val="00CE28BA"/>
    <w:rsid w:val="00CE29E0"/>
    <w:rsid w:val="00CE2BDB"/>
    <w:rsid w:val="00CE2F19"/>
    <w:rsid w:val="00CE3141"/>
    <w:rsid w:val="00CE4B49"/>
    <w:rsid w:val="00CE5025"/>
    <w:rsid w:val="00CE64B9"/>
    <w:rsid w:val="00CE64ED"/>
    <w:rsid w:val="00CE6D2B"/>
    <w:rsid w:val="00CF03F5"/>
    <w:rsid w:val="00CF21F4"/>
    <w:rsid w:val="00CF260B"/>
    <w:rsid w:val="00CF2977"/>
    <w:rsid w:val="00CF2C6E"/>
    <w:rsid w:val="00CF2FAB"/>
    <w:rsid w:val="00CF4FC8"/>
    <w:rsid w:val="00CF5778"/>
    <w:rsid w:val="00CF5841"/>
    <w:rsid w:val="00CF78E9"/>
    <w:rsid w:val="00CF7AE5"/>
    <w:rsid w:val="00D00E43"/>
    <w:rsid w:val="00D01434"/>
    <w:rsid w:val="00D01A69"/>
    <w:rsid w:val="00D01CAC"/>
    <w:rsid w:val="00D020CD"/>
    <w:rsid w:val="00D04354"/>
    <w:rsid w:val="00D05720"/>
    <w:rsid w:val="00D058F1"/>
    <w:rsid w:val="00D06415"/>
    <w:rsid w:val="00D0740B"/>
    <w:rsid w:val="00D11F87"/>
    <w:rsid w:val="00D131D9"/>
    <w:rsid w:val="00D13A62"/>
    <w:rsid w:val="00D13F5B"/>
    <w:rsid w:val="00D15556"/>
    <w:rsid w:val="00D15B05"/>
    <w:rsid w:val="00D16FD5"/>
    <w:rsid w:val="00D177DC"/>
    <w:rsid w:val="00D2040B"/>
    <w:rsid w:val="00D21B81"/>
    <w:rsid w:val="00D21B90"/>
    <w:rsid w:val="00D224A7"/>
    <w:rsid w:val="00D24B25"/>
    <w:rsid w:val="00D257C0"/>
    <w:rsid w:val="00D30817"/>
    <w:rsid w:val="00D30A81"/>
    <w:rsid w:val="00D34BD1"/>
    <w:rsid w:val="00D35885"/>
    <w:rsid w:val="00D3615C"/>
    <w:rsid w:val="00D378DA"/>
    <w:rsid w:val="00D4002F"/>
    <w:rsid w:val="00D40C8C"/>
    <w:rsid w:val="00D41B3E"/>
    <w:rsid w:val="00D42376"/>
    <w:rsid w:val="00D43F62"/>
    <w:rsid w:val="00D45CC6"/>
    <w:rsid w:val="00D507C0"/>
    <w:rsid w:val="00D51BA1"/>
    <w:rsid w:val="00D531A8"/>
    <w:rsid w:val="00D542FB"/>
    <w:rsid w:val="00D55D76"/>
    <w:rsid w:val="00D56287"/>
    <w:rsid w:val="00D60829"/>
    <w:rsid w:val="00D60A69"/>
    <w:rsid w:val="00D60A71"/>
    <w:rsid w:val="00D61127"/>
    <w:rsid w:val="00D61AC9"/>
    <w:rsid w:val="00D61FC7"/>
    <w:rsid w:val="00D623D7"/>
    <w:rsid w:val="00D633D0"/>
    <w:rsid w:val="00D64EA8"/>
    <w:rsid w:val="00D66C16"/>
    <w:rsid w:val="00D67F71"/>
    <w:rsid w:val="00D70141"/>
    <w:rsid w:val="00D735CD"/>
    <w:rsid w:val="00D77090"/>
    <w:rsid w:val="00D77EE0"/>
    <w:rsid w:val="00D81C8E"/>
    <w:rsid w:val="00D826F3"/>
    <w:rsid w:val="00D836B9"/>
    <w:rsid w:val="00D8385A"/>
    <w:rsid w:val="00D83C9B"/>
    <w:rsid w:val="00D85512"/>
    <w:rsid w:val="00D8569D"/>
    <w:rsid w:val="00D86A9F"/>
    <w:rsid w:val="00D87679"/>
    <w:rsid w:val="00D87A7A"/>
    <w:rsid w:val="00D87B9E"/>
    <w:rsid w:val="00D90174"/>
    <w:rsid w:val="00D9237F"/>
    <w:rsid w:val="00D928B2"/>
    <w:rsid w:val="00D94408"/>
    <w:rsid w:val="00D949C9"/>
    <w:rsid w:val="00D967B1"/>
    <w:rsid w:val="00D96F04"/>
    <w:rsid w:val="00DA0A69"/>
    <w:rsid w:val="00DA100A"/>
    <w:rsid w:val="00DA116B"/>
    <w:rsid w:val="00DA1199"/>
    <w:rsid w:val="00DA12CD"/>
    <w:rsid w:val="00DA1E4A"/>
    <w:rsid w:val="00DA3C66"/>
    <w:rsid w:val="00DA5EDD"/>
    <w:rsid w:val="00DB00F0"/>
    <w:rsid w:val="00DB1E29"/>
    <w:rsid w:val="00DB240A"/>
    <w:rsid w:val="00DB59DE"/>
    <w:rsid w:val="00DB68D7"/>
    <w:rsid w:val="00DB6968"/>
    <w:rsid w:val="00DC1A98"/>
    <w:rsid w:val="00DC1F3D"/>
    <w:rsid w:val="00DC243E"/>
    <w:rsid w:val="00DC2442"/>
    <w:rsid w:val="00DC2746"/>
    <w:rsid w:val="00DC30E8"/>
    <w:rsid w:val="00DC3B81"/>
    <w:rsid w:val="00DC5901"/>
    <w:rsid w:val="00DC5AB8"/>
    <w:rsid w:val="00DC61F1"/>
    <w:rsid w:val="00DC64C1"/>
    <w:rsid w:val="00DC6BC6"/>
    <w:rsid w:val="00DC77CE"/>
    <w:rsid w:val="00DD219F"/>
    <w:rsid w:val="00DD276E"/>
    <w:rsid w:val="00DD33B6"/>
    <w:rsid w:val="00DD362D"/>
    <w:rsid w:val="00DD4405"/>
    <w:rsid w:val="00DD652D"/>
    <w:rsid w:val="00DE0B07"/>
    <w:rsid w:val="00DE2F4D"/>
    <w:rsid w:val="00DE5CE1"/>
    <w:rsid w:val="00DE681B"/>
    <w:rsid w:val="00DE72D0"/>
    <w:rsid w:val="00DF0383"/>
    <w:rsid w:val="00DF03F8"/>
    <w:rsid w:val="00DF16A9"/>
    <w:rsid w:val="00DF3748"/>
    <w:rsid w:val="00DF4DA6"/>
    <w:rsid w:val="00DF56AF"/>
    <w:rsid w:val="00DF5DBE"/>
    <w:rsid w:val="00DF67AB"/>
    <w:rsid w:val="00DF6EE8"/>
    <w:rsid w:val="00DF7C3E"/>
    <w:rsid w:val="00E00B8D"/>
    <w:rsid w:val="00E0352A"/>
    <w:rsid w:val="00E05E4D"/>
    <w:rsid w:val="00E05EED"/>
    <w:rsid w:val="00E06B24"/>
    <w:rsid w:val="00E0737E"/>
    <w:rsid w:val="00E11AA7"/>
    <w:rsid w:val="00E1248F"/>
    <w:rsid w:val="00E1339B"/>
    <w:rsid w:val="00E138BF"/>
    <w:rsid w:val="00E15C18"/>
    <w:rsid w:val="00E16686"/>
    <w:rsid w:val="00E17BE7"/>
    <w:rsid w:val="00E20C1E"/>
    <w:rsid w:val="00E218EB"/>
    <w:rsid w:val="00E226DE"/>
    <w:rsid w:val="00E22F43"/>
    <w:rsid w:val="00E24565"/>
    <w:rsid w:val="00E27344"/>
    <w:rsid w:val="00E27D38"/>
    <w:rsid w:val="00E30109"/>
    <w:rsid w:val="00E3031D"/>
    <w:rsid w:val="00E313C5"/>
    <w:rsid w:val="00E3420D"/>
    <w:rsid w:val="00E347E1"/>
    <w:rsid w:val="00E359B0"/>
    <w:rsid w:val="00E363C7"/>
    <w:rsid w:val="00E36FB4"/>
    <w:rsid w:val="00E372C6"/>
    <w:rsid w:val="00E37682"/>
    <w:rsid w:val="00E379BF"/>
    <w:rsid w:val="00E4322D"/>
    <w:rsid w:val="00E43905"/>
    <w:rsid w:val="00E44B82"/>
    <w:rsid w:val="00E44EF3"/>
    <w:rsid w:val="00E45FFE"/>
    <w:rsid w:val="00E463D4"/>
    <w:rsid w:val="00E46F66"/>
    <w:rsid w:val="00E50FF2"/>
    <w:rsid w:val="00E51583"/>
    <w:rsid w:val="00E52BF5"/>
    <w:rsid w:val="00E53FA8"/>
    <w:rsid w:val="00E5444F"/>
    <w:rsid w:val="00E54936"/>
    <w:rsid w:val="00E55217"/>
    <w:rsid w:val="00E56E5D"/>
    <w:rsid w:val="00E6116A"/>
    <w:rsid w:val="00E6308E"/>
    <w:rsid w:val="00E63EE2"/>
    <w:rsid w:val="00E64A06"/>
    <w:rsid w:val="00E64C30"/>
    <w:rsid w:val="00E6567F"/>
    <w:rsid w:val="00E6574C"/>
    <w:rsid w:val="00E6580E"/>
    <w:rsid w:val="00E7087F"/>
    <w:rsid w:val="00E712BE"/>
    <w:rsid w:val="00E71456"/>
    <w:rsid w:val="00E71D7D"/>
    <w:rsid w:val="00E71F4D"/>
    <w:rsid w:val="00E7243C"/>
    <w:rsid w:val="00E72D1D"/>
    <w:rsid w:val="00E7314F"/>
    <w:rsid w:val="00E756B9"/>
    <w:rsid w:val="00E76EC1"/>
    <w:rsid w:val="00E8032C"/>
    <w:rsid w:val="00E80A7F"/>
    <w:rsid w:val="00E82921"/>
    <w:rsid w:val="00E831B1"/>
    <w:rsid w:val="00E846F9"/>
    <w:rsid w:val="00E87669"/>
    <w:rsid w:val="00E87D44"/>
    <w:rsid w:val="00E900C6"/>
    <w:rsid w:val="00E90CDA"/>
    <w:rsid w:val="00E90F71"/>
    <w:rsid w:val="00E922E6"/>
    <w:rsid w:val="00E94134"/>
    <w:rsid w:val="00E96420"/>
    <w:rsid w:val="00EA0D94"/>
    <w:rsid w:val="00EA0FBC"/>
    <w:rsid w:val="00EA1256"/>
    <w:rsid w:val="00EA1772"/>
    <w:rsid w:val="00EA2803"/>
    <w:rsid w:val="00EA4E43"/>
    <w:rsid w:val="00EA53BE"/>
    <w:rsid w:val="00EA5EC8"/>
    <w:rsid w:val="00EB0532"/>
    <w:rsid w:val="00EB096D"/>
    <w:rsid w:val="00EB1DAE"/>
    <w:rsid w:val="00EB30A8"/>
    <w:rsid w:val="00EB5831"/>
    <w:rsid w:val="00EB5855"/>
    <w:rsid w:val="00EB5EA7"/>
    <w:rsid w:val="00EC042B"/>
    <w:rsid w:val="00EC27A6"/>
    <w:rsid w:val="00EC34A2"/>
    <w:rsid w:val="00EC3622"/>
    <w:rsid w:val="00EC370C"/>
    <w:rsid w:val="00EC373E"/>
    <w:rsid w:val="00EC45B6"/>
    <w:rsid w:val="00EC5A43"/>
    <w:rsid w:val="00EC65C2"/>
    <w:rsid w:val="00EC6E78"/>
    <w:rsid w:val="00EC72A8"/>
    <w:rsid w:val="00EC7A7B"/>
    <w:rsid w:val="00EC7ADB"/>
    <w:rsid w:val="00ED0C89"/>
    <w:rsid w:val="00ED11F2"/>
    <w:rsid w:val="00ED188E"/>
    <w:rsid w:val="00ED574B"/>
    <w:rsid w:val="00ED60B2"/>
    <w:rsid w:val="00EE01B2"/>
    <w:rsid w:val="00EE1C92"/>
    <w:rsid w:val="00EE224A"/>
    <w:rsid w:val="00EE28AF"/>
    <w:rsid w:val="00EE35B9"/>
    <w:rsid w:val="00EE375E"/>
    <w:rsid w:val="00EE4376"/>
    <w:rsid w:val="00EE6ABC"/>
    <w:rsid w:val="00EE7EAE"/>
    <w:rsid w:val="00EF0B26"/>
    <w:rsid w:val="00EF0E7F"/>
    <w:rsid w:val="00EF15E7"/>
    <w:rsid w:val="00EF235B"/>
    <w:rsid w:val="00EF3753"/>
    <w:rsid w:val="00EF61A0"/>
    <w:rsid w:val="00F007E1"/>
    <w:rsid w:val="00F00FE5"/>
    <w:rsid w:val="00F0137D"/>
    <w:rsid w:val="00F01744"/>
    <w:rsid w:val="00F03168"/>
    <w:rsid w:val="00F03FA1"/>
    <w:rsid w:val="00F0564B"/>
    <w:rsid w:val="00F05958"/>
    <w:rsid w:val="00F10841"/>
    <w:rsid w:val="00F11DE4"/>
    <w:rsid w:val="00F12195"/>
    <w:rsid w:val="00F14732"/>
    <w:rsid w:val="00F14998"/>
    <w:rsid w:val="00F15009"/>
    <w:rsid w:val="00F157E0"/>
    <w:rsid w:val="00F17263"/>
    <w:rsid w:val="00F17ACD"/>
    <w:rsid w:val="00F17BCC"/>
    <w:rsid w:val="00F17D25"/>
    <w:rsid w:val="00F17D6A"/>
    <w:rsid w:val="00F21276"/>
    <w:rsid w:val="00F22B94"/>
    <w:rsid w:val="00F24ABD"/>
    <w:rsid w:val="00F2530B"/>
    <w:rsid w:val="00F30A42"/>
    <w:rsid w:val="00F31012"/>
    <w:rsid w:val="00F311E9"/>
    <w:rsid w:val="00F3195C"/>
    <w:rsid w:val="00F31C43"/>
    <w:rsid w:val="00F333E1"/>
    <w:rsid w:val="00F359A5"/>
    <w:rsid w:val="00F37544"/>
    <w:rsid w:val="00F377BE"/>
    <w:rsid w:val="00F41593"/>
    <w:rsid w:val="00F41A86"/>
    <w:rsid w:val="00F41C9C"/>
    <w:rsid w:val="00F42745"/>
    <w:rsid w:val="00F43B0A"/>
    <w:rsid w:val="00F4619E"/>
    <w:rsid w:val="00F46512"/>
    <w:rsid w:val="00F46C58"/>
    <w:rsid w:val="00F51242"/>
    <w:rsid w:val="00F52AA2"/>
    <w:rsid w:val="00F53048"/>
    <w:rsid w:val="00F54B3B"/>
    <w:rsid w:val="00F5550A"/>
    <w:rsid w:val="00F55C5E"/>
    <w:rsid w:val="00F55E6A"/>
    <w:rsid w:val="00F5603F"/>
    <w:rsid w:val="00F560E6"/>
    <w:rsid w:val="00F56CE9"/>
    <w:rsid w:val="00F56DA2"/>
    <w:rsid w:val="00F606BF"/>
    <w:rsid w:val="00F60BAA"/>
    <w:rsid w:val="00F61475"/>
    <w:rsid w:val="00F6372F"/>
    <w:rsid w:val="00F65DA1"/>
    <w:rsid w:val="00F70594"/>
    <w:rsid w:val="00F70E55"/>
    <w:rsid w:val="00F72350"/>
    <w:rsid w:val="00F728FB"/>
    <w:rsid w:val="00F7295A"/>
    <w:rsid w:val="00F72C3B"/>
    <w:rsid w:val="00F73598"/>
    <w:rsid w:val="00F7465A"/>
    <w:rsid w:val="00F77D49"/>
    <w:rsid w:val="00F77DEE"/>
    <w:rsid w:val="00F81C1A"/>
    <w:rsid w:val="00F82252"/>
    <w:rsid w:val="00F82373"/>
    <w:rsid w:val="00F82F41"/>
    <w:rsid w:val="00F830A2"/>
    <w:rsid w:val="00F837D3"/>
    <w:rsid w:val="00F83E3B"/>
    <w:rsid w:val="00F86B38"/>
    <w:rsid w:val="00F917C4"/>
    <w:rsid w:val="00F9208B"/>
    <w:rsid w:val="00F92C92"/>
    <w:rsid w:val="00F93D10"/>
    <w:rsid w:val="00F9412C"/>
    <w:rsid w:val="00F94702"/>
    <w:rsid w:val="00F94BBC"/>
    <w:rsid w:val="00F94BD3"/>
    <w:rsid w:val="00F956A0"/>
    <w:rsid w:val="00F976CE"/>
    <w:rsid w:val="00F97C5C"/>
    <w:rsid w:val="00FA0140"/>
    <w:rsid w:val="00FA106E"/>
    <w:rsid w:val="00FA164A"/>
    <w:rsid w:val="00FA1BED"/>
    <w:rsid w:val="00FA1EE6"/>
    <w:rsid w:val="00FA215E"/>
    <w:rsid w:val="00FA2C3B"/>
    <w:rsid w:val="00FA30BF"/>
    <w:rsid w:val="00FA3E8D"/>
    <w:rsid w:val="00FA50D0"/>
    <w:rsid w:val="00FA5B86"/>
    <w:rsid w:val="00FB70F1"/>
    <w:rsid w:val="00FB7B4F"/>
    <w:rsid w:val="00FC05DD"/>
    <w:rsid w:val="00FC13EB"/>
    <w:rsid w:val="00FC42DE"/>
    <w:rsid w:val="00FC43CD"/>
    <w:rsid w:val="00FC445E"/>
    <w:rsid w:val="00FC52EF"/>
    <w:rsid w:val="00FC6300"/>
    <w:rsid w:val="00FC67A7"/>
    <w:rsid w:val="00FD0D2D"/>
    <w:rsid w:val="00FD1984"/>
    <w:rsid w:val="00FD2BF1"/>
    <w:rsid w:val="00FD3F5C"/>
    <w:rsid w:val="00FD4A98"/>
    <w:rsid w:val="00FD4CBD"/>
    <w:rsid w:val="00FD57B3"/>
    <w:rsid w:val="00FD7EC1"/>
    <w:rsid w:val="00FE3A67"/>
    <w:rsid w:val="00FE5969"/>
    <w:rsid w:val="00FE59D9"/>
    <w:rsid w:val="00FE7917"/>
    <w:rsid w:val="00FE7B34"/>
    <w:rsid w:val="00FF06E4"/>
    <w:rsid w:val="00FF141B"/>
    <w:rsid w:val="00FF2EA2"/>
    <w:rsid w:val="00FF37CC"/>
    <w:rsid w:val="00FF3D84"/>
    <w:rsid w:val="00FF3FA1"/>
    <w:rsid w:val="00FF512F"/>
    <w:rsid w:val="00FF56F8"/>
    <w:rsid w:val="00FF5B63"/>
    <w:rsid w:val="00FF5C20"/>
    <w:rsid w:val="00FF5C3F"/>
    <w:rsid w:val="00FF6E7B"/>
    <w:rsid w:val="02397679"/>
    <w:rsid w:val="0328714A"/>
    <w:rsid w:val="035241C7"/>
    <w:rsid w:val="03C55D6F"/>
    <w:rsid w:val="0517404E"/>
    <w:rsid w:val="06420DC7"/>
    <w:rsid w:val="06766375"/>
    <w:rsid w:val="089E0EDD"/>
    <w:rsid w:val="08F56906"/>
    <w:rsid w:val="08F9217A"/>
    <w:rsid w:val="097F55EA"/>
    <w:rsid w:val="09A2730A"/>
    <w:rsid w:val="09F24A1E"/>
    <w:rsid w:val="0A1026E6"/>
    <w:rsid w:val="0A342878"/>
    <w:rsid w:val="0A637F39"/>
    <w:rsid w:val="0AF8471B"/>
    <w:rsid w:val="0B6251C3"/>
    <w:rsid w:val="0C0B3C51"/>
    <w:rsid w:val="0C272694"/>
    <w:rsid w:val="0C685D56"/>
    <w:rsid w:val="0D07679C"/>
    <w:rsid w:val="0E79B17F"/>
    <w:rsid w:val="0EDA7051"/>
    <w:rsid w:val="0F2033CB"/>
    <w:rsid w:val="0F53062D"/>
    <w:rsid w:val="0F784FB5"/>
    <w:rsid w:val="0FC25B46"/>
    <w:rsid w:val="10A90E04"/>
    <w:rsid w:val="10FE14EA"/>
    <w:rsid w:val="11896C4F"/>
    <w:rsid w:val="11934328"/>
    <w:rsid w:val="119963A7"/>
    <w:rsid w:val="11F62353"/>
    <w:rsid w:val="12883761"/>
    <w:rsid w:val="128C4F17"/>
    <w:rsid w:val="13150208"/>
    <w:rsid w:val="132C06E5"/>
    <w:rsid w:val="133905BE"/>
    <w:rsid w:val="15B908B3"/>
    <w:rsid w:val="15DD370C"/>
    <w:rsid w:val="15E7987A"/>
    <w:rsid w:val="15E92A5E"/>
    <w:rsid w:val="15FF47B8"/>
    <w:rsid w:val="163F682C"/>
    <w:rsid w:val="16970856"/>
    <w:rsid w:val="16C40BFF"/>
    <w:rsid w:val="171938F5"/>
    <w:rsid w:val="182701D8"/>
    <w:rsid w:val="19D7CE92"/>
    <w:rsid w:val="1A5F6D0B"/>
    <w:rsid w:val="1A927EAE"/>
    <w:rsid w:val="1A983917"/>
    <w:rsid w:val="1AEBD7B7"/>
    <w:rsid w:val="1B762BF0"/>
    <w:rsid w:val="1CC41351"/>
    <w:rsid w:val="1CD752E4"/>
    <w:rsid w:val="1D5E695B"/>
    <w:rsid w:val="1DAD6772"/>
    <w:rsid w:val="1DEC70AB"/>
    <w:rsid w:val="1DFFB04E"/>
    <w:rsid w:val="1EF06916"/>
    <w:rsid w:val="1F2F00FC"/>
    <w:rsid w:val="1F5502E4"/>
    <w:rsid w:val="1FDF05D6"/>
    <w:rsid w:val="20C62713"/>
    <w:rsid w:val="20F90860"/>
    <w:rsid w:val="215C2C3B"/>
    <w:rsid w:val="2166141C"/>
    <w:rsid w:val="229707AD"/>
    <w:rsid w:val="22D232BD"/>
    <w:rsid w:val="24897F6C"/>
    <w:rsid w:val="24A657DA"/>
    <w:rsid w:val="250C7175"/>
    <w:rsid w:val="25C105F0"/>
    <w:rsid w:val="25E03BFD"/>
    <w:rsid w:val="27E676E7"/>
    <w:rsid w:val="27FF6EFE"/>
    <w:rsid w:val="283C4F9C"/>
    <w:rsid w:val="2887EBA7"/>
    <w:rsid w:val="28E213F6"/>
    <w:rsid w:val="292F2E7A"/>
    <w:rsid w:val="29941219"/>
    <w:rsid w:val="29E03A2B"/>
    <w:rsid w:val="29E43CC1"/>
    <w:rsid w:val="2A541049"/>
    <w:rsid w:val="2B3D9DCE"/>
    <w:rsid w:val="2B45623B"/>
    <w:rsid w:val="2B7F2BF2"/>
    <w:rsid w:val="2BBF0D19"/>
    <w:rsid w:val="2BD018E6"/>
    <w:rsid w:val="2CD861B6"/>
    <w:rsid w:val="2CEB2E12"/>
    <w:rsid w:val="2D104BE2"/>
    <w:rsid w:val="2D9139BA"/>
    <w:rsid w:val="2E4834CF"/>
    <w:rsid w:val="2ED413AE"/>
    <w:rsid w:val="2EF530B4"/>
    <w:rsid w:val="2F676805"/>
    <w:rsid w:val="2FEEE875"/>
    <w:rsid w:val="30893CDD"/>
    <w:rsid w:val="314F3970"/>
    <w:rsid w:val="31787EFD"/>
    <w:rsid w:val="317E67CA"/>
    <w:rsid w:val="32F7F102"/>
    <w:rsid w:val="33A8380B"/>
    <w:rsid w:val="33BF1DBD"/>
    <w:rsid w:val="33D360DE"/>
    <w:rsid w:val="340FE496"/>
    <w:rsid w:val="35526B03"/>
    <w:rsid w:val="3624433A"/>
    <w:rsid w:val="3693073B"/>
    <w:rsid w:val="36D50C8A"/>
    <w:rsid w:val="37F42464"/>
    <w:rsid w:val="37FE1C61"/>
    <w:rsid w:val="382C744D"/>
    <w:rsid w:val="383C6E65"/>
    <w:rsid w:val="38771644"/>
    <w:rsid w:val="399A59A4"/>
    <w:rsid w:val="39FFE277"/>
    <w:rsid w:val="3A304D10"/>
    <w:rsid w:val="3B18F233"/>
    <w:rsid w:val="3B5FBD0E"/>
    <w:rsid w:val="3B7D3F06"/>
    <w:rsid w:val="3B873E75"/>
    <w:rsid w:val="3BAAB99A"/>
    <w:rsid w:val="3BBBC25E"/>
    <w:rsid w:val="3BD39F6C"/>
    <w:rsid w:val="3BFC46F4"/>
    <w:rsid w:val="3C557EBE"/>
    <w:rsid w:val="3C649664"/>
    <w:rsid w:val="3CC76E2E"/>
    <w:rsid w:val="3D3E2AEA"/>
    <w:rsid w:val="3D678949"/>
    <w:rsid w:val="3DA45424"/>
    <w:rsid w:val="3DC254CA"/>
    <w:rsid w:val="3DFB8D9A"/>
    <w:rsid w:val="3E3B6C2E"/>
    <w:rsid w:val="3E6E1AE7"/>
    <w:rsid w:val="3EAB4041"/>
    <w:rsid w:val="3EB017C6"/>
    <w:rsid w:val="3F5EF0D0"/>
    <w:rsid w:val="3F7C165D"/>
    <w:rsid w:val="3F7F5E88"/>
    <w:rsid w:val="3F7F6E25"/>
    <w:rsid w:val="3FCF824F"/>
    <w:rsid w:val="3FF34E65"/>
    <w:rsid w:val="3FFA29DC"/>
    <w:rsid w:val="3FFF26D9"/>
    <w:rsid w:val="40F055CB"/>
    <w:rsid w:val="40F82FA4"/>
    <w:rsid w:val="42C31C0C"/>
    <w:rsid w:val="42EA1F92"/>
    <w:rsid w:val="4396542E"/>
    <w:rsid w:val="441C365B"/>
    <w:rsid w:val="445826E4"/>
    <w:rsid w:val="44F077E0"/>
    <w:rsid w:val="45833FED"/>
    <w:rsid w:val="460348D1"/>
    <w:rsid w:val="46C81498"/>
    <w:rsid w:val="476B6852"/>
    <w:rsid w:val="480E3EE4"/>
    <w:rsid w:val="48910F02"/>
    <w:rsid w:val="49A11FCE"/>
    <w:rsid w:val="49FFED1E"/>
    <w:rsid w:val="4A140AB1"/>
    <w:rsid w:val="4A455895"/>
    <w:rsid w:val="4A826C8F"/>
    <w:rsid w:val="4ABB5063"/>
    <w:rsid w:val="4AF959AC"/>
    <w:rsid w:val="4B2E6757"/>
    <w:rsid w:val="4B46598C"/>
    <w:rsid w:val="4B787A3F"/>
    <w:rsid w:val="4CD578CD"/>
    <w:rsid w:val="4CE06BB2"/>
    <w:rsid w:val="4CE957F9"/>
    <w:rsid w:val="4DCA3118"/>
    <w:rsid w:val="4DFC9C37"/>
    <w:rsid w:val="4E574714"/>
    <w:rsid w:val="4EA824BA"/>
    <w:rsid w:val="4EE7894A"/>
    <w:rsid w:val="4FD6986F"/>
    <w:rsid w:val="4FEFF373"/>
    <w:rsid w:val="501D1909"/>
    <w:rsid w:val="51BF316C"/>
    <w:rsid w:val="51D65F12"/>
    <w:rsid w:val="51FB6D5A"/>
    <w:rsid w:val="52B96A43"/>
    <w:rsid w:val="53951137"/>
    <w:rsid w:val="53E84B55"/>
    <w:rsid w:val="54C80F22"/>
    <w:rsid w:val="55FBE180"/>
    <w:rsid w:val="55FFEDA7"/>
    <w:rsid w:val="56C22D35"/>
    <w:rsid w:val="56D27C76"/>
    <w:rsid w:val="56FD97B3"/>
    <w:rsid w:val="57AB592D"/>
    <w:rsid w:val="5823271E"/>
    <w:rsid w:val="58418B60"/>
    <w:rsid w:val="58614A77"/>
    <w:rsid w:val="59031060"/>
    <w:rsid w:val="59616B28"/>
    <w:rsid w:val="596FF41B"/>
    <w:rsid w:val="59F53EF6"/>
    <w:rsid w:val="5A50175B"/>
    <w:rsid w:val="5A7E79B7"/>
    <w:rsid w:val="5BD4FCB0"/>
    <w:rsid w:val="5CB730CE"/>
    <w:rsid w:val="5CE2769C"/>
    <w:rsid w:val="5DA86032"/>
    <w:rsid w:val="5E32A74B"/>
    <w:rsid w:val="5E421ED3"/>
    <w:rsid w:val="5E5595C9"/>
    <w:rsid w:val="5E9D7C3A"/>
    <w:rsid w:val="5EBB121F"/>
    <w:rsid w:val="5FAFE960"/>
    <w:rsid w:val="5FB82683"/>
    <w:rsid w:val="5FB82CCB"/>
    <w:rsid w:val="5FDF4496"/>
    <w:rsid w:val="5FEF8642"/>
    <w:rsid w:val="5FFC3AD3"/>
    <w:rsid w:val="606E5E7E"/>
    <w:rsid w:val="60FA4DF7"/>
    <w:rsid w:val="61136686"/>
    <w:rsid w:val="61502A8C"/>
    <w:rsid w:val="62407512"/>
    <w:rsid w:val="625A256E"/>
    <w:rsid w:val="626F5370"/>
    <w:rsid w:val="62F43802"/>
    <w:rsid w:val="62F61C9B"/>
    <w:rsid w:val="63D7A08A"/>
    <w:rsid w:val="649B614A"/>
    <w:rsid w:val="64DE67DD"/>
    <w:rsid w:val="64EF3CD8"/>
    <w:rsid w:val="65283E7D"/>
    <w:rsid w:val="659A1050"/>
    <w:rsid w:val="65FB4646"/>
    <w:rsid w:val="674970A2"/>
    <w:rsid w:val="67F75D17"/>
    <w:rsid w:val="67FF6C52"/>
    <w:rsid w:val="67FFE875"/>
    <w:rsid w:val="682958FD"/>
    <w:rsid w:val="695B26F3"/>
    <w:rsid w:val="69935DE8"/>
    <w:rsid w:val="6A43F5DB"/>
    <w:rsid w:val="6A4543F6"/>
    <w:rsid w:val="6B0B518F"/>
    <w:rsid w:val="6C101C45"/>
    <w:rsid w:val="6C575E21"/>
    <w:rsid w:val="6C740971"/>
    <w:rsid w:val="6D771841"/>
    <w:rsid w:val="6D7C3EDD"/>
    <w:rsid w:val="6DBB1586"/>
    <w:rsid w:val="6DD6FBE0"/>
    <w:rsid w:val="6DDFAC1D"/>
    <w:rsid w:val="6E156F22"/>
    <w:rsid w:val="6E647D53"/>
    <w:rsid w:val="6E7EA9EA"/>
    <w:rsid w:val="6E9C5E4E"/>
    <w:rsid w:val="6EE6066A"/>
    <w:rsid w:val="6F075F6D"/>
    <w:rsid w:val="6F6B5038"/>
    <w:rsid w:val="6F7B0309"/>
    <w:rsid w:val="6FB76083"/>
    <w:rsid w:val="6FDF18DA"/>
    <w:rsid w:val="6FFBE1FF"/>
    <w:rsid w:val="6FFD5BFF"/>
    <w:rsid w:val="6FFE1E44"/>
    <w:rsid w:val="6FFECAA4"/>
    <w:rsid w:val="6FFFB48C"/>
    <w:rsid w:val="706E588A"/>
    <w:rsid w:val="716E466D"/>
    <w:rsid w:val="7174232A"/>
    <w:rsid w:val="719406D5"/>
    <w:rsid w:val="721F24AF"/>
    <w:rsid w:val="72C972E1"/>
    <w:rsid w:val="72D9098B"/>
    <w:rsid w:val="7315786E"/>
    <w:rsid w:val="732011BA"/>
    <w:rsid w:val="7352745D"/>
    <w:rsid w:val="740A36B4"/>
    <w:rsid w:val="747616A0"/>
    <w:rsid w:val="74B82567"/>
    <w:rsid w:val="74CF0831"/>
    <w:rsid w:val="74D3791D"/>
    <w:rsid w:val="75081C6A"/>
    <w:rsid w:val="751ED0C4"/>
    <w:rsid w:val="757B2CFF"/>
    <w:rsid w:val="75AE1BFF"/>
    <w:rsid w:val="75FF5589"/>
    <w:rsid w:val="75FFD6ED"/>
    <w:rsid w:val="767F40DB"/>
    <w:rsid w:val="768A5B7F"/>
    <w:rsid w:val="76BCA797"/>
    <w:rsid w:val="76F67335"/>
    <w:rsid w:val="76F79244"/>
    <w:rsid w:val="777D21B3"/>
    <w:rsid w:val="777FBDF8"/>
    <w:rsid w:val="77AD967E"/>
    <w:rsid w:val="77B90403"/>
    <w:rsid w:val="77BF0E3A"/>
    <w:rsid w:val="77D57914"/>
    <w:rsid w:val="77EBB4CE"/>
    <w:rsid w:val="77EF9458"/>
    <w:rsid w:val="77FB5302"/>
    <w:rsid w:val="77FF533F"/>
    <w:rsid w:val="78A37323"/>
    <w:rsid w:val="78D70414"/>
    <w:rsid w:val="79452247"/>
    <w:rsid w:val="79DFD4EF"/>
    <w:rsid w:val="79FFAB3E"/>
    <w:rsid w:val="7A0B78F2"/>
    <w:rsid w:val="7A4A0DF4"/>
    <w:rsid w:val="7A8A6D94"/>
    <w:rsid w:val="7ABF8752"/>
    <w:rsid w:val="7B2D9B9F"/>
    <w:rsid w:val="7B3A2769"/>
    <w:rsid w:val="7B7F0B5E"/>
    <w:rsid w:val="7B95317B"/>
    <w:rsid w:val="7B9C151B"/>
    <w:rsid w:val="7BB680B2"/>
    <w:rsid w:val="7BD2A844"/>
    <w:rsid w:val="7BDFA374"/>
    <w:rsid w:val="7BF05DC3"/>
    <w:rsid w:val="7BF71F71"/>
    <w:rsid w:val="7BFE840D"/>
    <w:rsid w:val="7C0A73F6"/>
    <w:rsid w:val="7C2C5863"/>
    <w:rsid w:val="7C7B4AFB"/>
    <w:rsid w:val="7CD61E20"/>
    <w:rsid w:val="7CFFC145"/>
    <w:rsid w:val="7D3BB521"/>
    <w:rsid w:val="7D7A8710"/>
    <w:rsid w:val="7DB7EB67"/>
    <w:rsid w:val="7DBD122E"/>
    <w:rsid w:val="7DEF6522"/>
    <w:rsid w:val="7DF9515D"/>
    <w:rsid w:val="7DFF7B36"/>
    <w:rsid w:val="7DFFA9DA"/>
    <w:rsid w:val="7DFFADEE"/>
    <w:rsid w:val="7EA128FE"/>
    <w:rsid w:val="7EDFD212"/>
    <w:rsid w:val="7EEF6BA4"/>
    <w:rsid w:val="7EFE3526"/>
    <w:rsid w:val="7EFF4D73"/>
    <w:rsid w:val="7F1D2CE6"/>
    <w:rsid w:val="7F2E6288"/>
    <w:rsid w:val="7F2F2061"/>
    <w:rsid w:val="7F3B99B5"/>
    <w:rsid w:val="7F5E5F78"/>
    <w:rsid w:val="7F6FD779"/>
    <w:rsid w:val="7F7B77F4"/>
    <w:rsid w:val="7F7F4D95"/>
    <w:rsid w:val="7F9E5CC3"/>
    <w:rsid w:val="7FA78055"/>
    <w:rsid w:val="7FAF6683"/>
    <w:rsid w:val="7FBF781B"/>
    <w:rsid w:val="7FBFB73C"/>
    <w:rsid w:val="7FBFC16C"/>
    <w:rsid w:val="7FD693F1"/>
    <w:rsid w:val="7FDF9C69"/>
    <w:rsid w:val="7FF13411"/>
    <w:rsid w:val="7FF32021"/>
    <w:rsid w:val="7FF73818"/>
    <w:rsid w:val="7FFB7ED1"/>
    <w:rsid w:val="7FFD07ED"/>
    <w:rsid w:val="7FFF1E26"/>
    <w:rsid w:val="7FFF4511"/>
    <w:rsid w:val="7FFF6325"/>
    <w:rsid w:val="7FFF8117"/>
    <w:rsid w:val="7FFFDB4F"/>
    <w:rsid w:val="8FE707EE"/>
    <w:rsid w:val="9E3B3057"/>
    <w:rsid w:val="9EBF44B0"/>
    <w:rsid w:val="9EFFACF8"/>
    <w:rsid w:val="A48D208B"/>
    <w:rsid w:val="A8FFEFDF"/>
    <w:rsid w:val="A9FFEE14"/>
    <w:rsid w:val="AD5F39C5"/>
    <w:rsid w:val="AFDC1B7B"/>
    <w:rsid w:val="B1D31DB3"/>
    <w:rsid w:val="B5EEA06E"/>
    <w:rsid w:val="B7F11232"/>
    <w:rsid w:val="B9AFE342"/>
    <w:rsid w:val="BA7B23C6"/>
    <w:rsid w:val="BAFF1D76"/>
    <w:rsid w:val="BAFF935F"/>
    <w:rsid w:val="BD6DD225"/>
    <w:rsid w:val="BDBB1BCD"/>
    <w:rsid w:val="BDDE28CF"/>
    <w:rsid w:val="BDFF513E"/>
    <w:rsid w:val="BE57C520"/>
    <w:rsid w:val="BEDE38AA"/>
    <w:rsid w:val="BEFF06A0"/>
    <w:rsid w:val="BF5F0878"/>
    <w:rsid w:val="BF79E4DA"/>
    <w:rsid w:val="BF7F4067"/>
    <w:rsid w:val="BFBFEE03"/>
    <w:rsid w:val="BFDD9C9B"/>
    <w:rsid w:val="BFEAD914"/>
    <w:rsid w:val="BFF6BBBD"/>
    <w:rsid w:val="BFF7C534"/>
    <w:rsid w:val="BFFED025"/>
    <w:rsid w:val="CB5CB7B6"/>
    <w:rsid w:val="CBBB824F"/>
    <w:rsid w:val="CCEF0F13"/>
    <w:rsid w:val="CDF722F4"/>
    <w:rsid w:val="CE9F4212"/>
    <w:rsid w:val="CF5FA29E"/>
    <w:rsid w:val="CF9E7058"/>
    <w:rsid w:val="CFCBA191"/>
    <w:rsid w:val="D0FEF59A"/>
    <w:rsid w:val="D3375AD0"/>
    <w:rsid w:val="D3F2A7D8"/>
    <w:rsid w:val="D57A4B4B"/>
    <w:rsid w:val="D6BE4707"/>
    <w:rsid w:val="D6F7CA00"/>
    <w:rsid w:val="D6F92EE3"/>
    <w:rsid w:val="D74DBE29"/>
    <w:rsid w:val="D75C9A42"/>
    <w:rsid w:val="D77C8FC3"/>
    <w:rsid w:val="D77ED9E0"/>
    <w:rsid w:val="D7FE0D5E"/>
    <w:rsid w:val="D7FF22F6"/>
    <w:rsid w:val="DB839F29"/>
    <w:rsid w:val="DCB7117B"/>
    <w:rsid w:val="DD7FD3EB"/>
    <w:rsid w:val="DEBFFBB9"/>
    <w:rsid w:val="DEFA961B"/>
    <w:rsid w:val="DEFF061C"/>
    <w:rsid w:val="DF358F85"/>
    <w:rsid w:val="DF5FC761"/>
    <w:rsid w:val="DF781E28"/>
    <w:rsid w:val="DFA5B6A7"/>
    <w:rsid w:val="DFA7E95B"/>
    <w:rsid w:val="DFBFF4CB"/>
    <w:rsid w:val="DFDE972E"/>
    <w:rsid w:val="DFFF0CED"/>
    <w:rsid w:val="E3F55E4B"/>
    <w:rsid w:val="E3F6156A"/>
    <w:rsid w:val="E5BFF139"/>
    <w:rsid w:val="E7577E89"/>
    <w:rsid w:val="E7FA2E6C"/>
    <w:rsid w:val="E8EF654F"/>
    <w:rsid w:val="EB7E4703"/>
    <w:rsid w:val="EBCF642A"/>
    <w:rsid w:val="EBD771DE"/>
    <w:rsid w:val="ECEFD41A"/>
    <w:rsid w:val="EDDF79EF"/>
    <w:rsid w:val="EE7FC052"/>
    <w:rsid w:val="EEDB801F"/>
    <w:rsid w:val="EEFF24FD"/>
    <w:rsid w:val="EF7FC713"/>
    <w:rsid w:val="EF8E69E3"/>
    <w:rsid w:val="EFBF8747"/>
    <w:rsid w:val="EFBFA9BE"/>
    <w:rsid w:val="EFBFB547"/>
    <w:rsid w:val="EFCECB42"/>
    <w:rsid w:val="EFFC8801"/>
    <w:rsid w:val="F17F6449"/>
    <w:rsid w:val="F17FDA08"/>
    <w:rsid w:val="F297B4E5"/>
    <w:rsid w:val="F37DA167"/>
    <w:rsid w:val="F5A5074D"/>
    <w:rsid w:val="F5D5DD19"/>
    <w:rsid w:val="F5DAA58F"/>
    <w:rsid w:val="F5FE1353"/>
    <w:rsid w:val="F65BBD2F"/>
    <w:rsid w:val="F6CD40AD"/>
    <w:rsid w:val="F6DCFBEF"/>
    <w:rsid w:val="F6FB6FBE"/>
    <w:rsid w:val="F6FBB750"/>
    <w:rsid w:val="F73F9F0D"/>
    <w:rsid w:val="F7BDB222"/>
    <w:rsid w:val="F7BF703A"/>
    <w:rsid w:val="F7DA454A"/>
    <w:rsid w:val="F7E8DEFD"/>
    <w:rsid w:val="F7EF8699"/>
    <w:rsid w:val="F7FB5124"/>
    <w:rsid w:val="F7FE5DA6"/>
    <w:rsid w:val="F8652E68"/>
    <w:rsid w:val="F8FA27F0"/>
    <w:rsid w:val="F9DBBA07"/>
    <w:rsid w:val="F9FB62F6"/>
    <w:rsid w:val="FA7DD94F"/>
    <w:rsid w:val="FABCAD30"/>
    <w:rsid w:val="FAE9D8FA"/>
    <w:rsid w:val="FBBFAD09"/>
    <w:rsid w:val="FBD197C6"/>
    <w:rsid w:val="FBDBA765"/>
    <w:rsid w:val="FBDDFED7"/>
    <w:rsid w:val="FBEB9BB5"/>
    <w:rsid w:val="FBF52111"/>
    <w:rsid w:val="FBF8F1A5"/>
    <w:rsid w:val="FBFB0F3C"/>
    <w:rsid w:val="FC24E388"/>
    <w:rsid w:val="FC2E2072"/>
    <w:rsid w:val="FC73C8C1"/>
    <w:rsid w:val="FDB75386"/>
    <w:rsid w:val="FDF6D3E1"/>
    <w:rsid w:val="FDFA80C4"/>
    <w:rsid w:val="FDFEBD57"/>
    <w:rsid w:val="FDFF0EFB"/>
    <w:rsid w:val="FE5C2C53"/>
    <w:rsid w:val="FE5E70DB"/>
    <w:rsid w:val="FE67DF7A"/>
    <w:rsid w:val="FE6FEC72"/>
    <w:rsid w:val="FE79A30E"/>
    <w:rsid w:val="FEAE85BD"/>
    <w:rsid w:val="FEDFF2DF"/>
    <w:rsid w:val="FF0B0A0E"/>
    <w:rsid w:val="FF372BE0"/>
    <w:rsid w:val="FF77CFE7"/>
    <w:rsid w:val="FF77E7FA"/>
    <w:rsid w:val="FF7B8FD8"/>
    <w:rsid w:val="FF7BB4B1"/>
    <w:rsid w:val="FF7BD40A"/>
    <w:rsid w:val="FF7E45ED"/>
    <w:rsid w:val="FF8A9736"/>
    <w:rsid w:val="FFAC8E13"/>
    <w:rsid w:val="FFB7BFE1"/>
    <w:rsid w:val="FFBD89CA"/>
    <w:rsid w:val="FFD512C5"/>
    <w:rsid w:val="FFDCD5F7"/>
    <w:rsid w:val="FFDE7377"/>
    <w:rsid w:val="FFE7EFF7"/>
    <w:rsid w:val="FFE81327"/>
    <w:rsid w:val="FFEDE105"/>
    <w:rsid w:val="FFEE1A38"/>
    <w:rsid w:val="FFEFDC40"/>
    <w:rsid w:val="FFFD574C"/>
    <w:rsid w:val="FFFDCD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iPriority="99"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方正仿宋_GBK" w:cs="Times New Roman"/>
      <w:kern w:val="32"/>
      <w:sz w:val="32"/>
      <w:szCs w:val="24"/>
      <w:lang w:val="en-US" w:eastAsia="zh-CN" w:bidi="ar-SA"/>
    </w:rPr>
  </w:style>
  <w:style w:type="paragraph" w:styleId="3">
    <w:name w:val="heading 1"/>
    <w:basedOn w:val="1"/>
    <w:next w:val="1"/>
    <w:link w:val="36"/>
    <w:qFormat/>
    <w:uiPriority w:val="0"/>
    <w:pPr>
      <w:keepNext/>
      <w:keepLines/>
      <w:spacing w:before="340" w:after="330" w:line="576" w:lineRule="auto"/>
      <w:outlineLvl w:val="0"/>
    </w:pPr>
    <w:rPr>
      <w:rFonts w:ascii="Calibri" w:eastAsia="宋体"/>
      <w:b/>
      <w:kern w:val="44"/>
      <w:sz w:val="44"/>
      <w:szCs w:val="20"/>
    </w:rPr>
  </w:style>
  <w:style w:type="paragraph" w:styleId="4">
    <w:name w:val="heading 2"/>
    <w:basedOn w:val="1"/>
    <w:next w:val="1"/>
    <w:link w:val="37"/>
    <w:qFormat/>
    <w:uiPriority w:val="0"/>
    <w:pPr>
      <w:keepNext/>
      <w:keepLines/>
      <w:spacing w:before="260" w:after="260" w:line="416" w:lineRule="auto"/>
      <w:outlineLvl w:val="1"/>
    </w:pPr>
    <w:rPr>
      <w:rFonts w:ascii="Cambria" w:hAnsi="Cambria" w:eastAsia="宋体"/>
      <w:b/>
      <w:bCs/>
      <w:kern w:val="2"/>
      <w:szCs w:val="32"/>
    </w:rPr>
  </w:style>
  <w:style w:type="paragraph" w:styleId="5">
    <w:name w:val="heading 3"/>
    <w:basedOn w:val="1"/>
    <w:next w:val="1"/>
    <w:link w:val="38"/>
    <w:qFormat/>
    <w:uiPriority w:val="0"/>
    <w:pPr>
      <w:keepNext/>
      <w:keepLines/>
      <w:spacing w:before="260" w:after="260" w:line="416" w:lineRule="auto"/>
      <w:outlineLvl w:val="2"/>
    </w:pPr>
    <w:rPr>
      <w:rFonts w:ascii="Calibri" w:eastAsia="宋体"/>
      <w:b/>
      <w:bCs/>
      <w:kern w:val="2"/>
      <w:szCs w:val="32"/>
    </w:rPr>
  </w:style>
  <w:style w:type="paragraph" w:styleId="6">
    <w:name w:val="heading 4"/>
    <w:basedOn w:val="1"/>
    <w:next w:val="1"/>
    <w:qFormat/>
    <w:uiPriority w:val="0"/>
    <w:pPr>
      <w:keepNext/>
      <w:keepLines/>
      <w:widowControl/>
      <w:adjustRightInd w:val="0"/>
      <w:snapToGrid w:val="0"/>
      <w:spacing w:before="260" w:after="260" w:line="594" w:lineRule="exact"/>
      <w:jc w:val="left"/>
      <w:outlineLvl w:val="3"/>
    </w:pPr>
    <w:rPr>
      <w:rFonts w:ascii="Times New Roman" w:hAnsi="Times New Roman" w:eastAsia="方正黑体_GBK"/>
      <w:b/>
      <w:bCs/>
      <w:sz w:val="28"/>
      <w:szCs w:val="28"/>
    </w:rPr>
  </w:style>
  <w:style w:type="character" w:default="1" w:styleId="29">
    <w:name w:val="Default Paragraph Font"/>
    <w:link w:val="30"/>
    <w:semiHidden/>
    <w:qFormat/>
    <w:uiPriority w:val="0"/>
    <w:rPr>
      <w:rFonts w:ascii="Verdana" w:hAnsi="Verdana" w:cs="Verdana"/>
      <w:kern w:val="0"/>
      <w:sz w:val="24"/>
      <w:lang w:eastAsia="en-US"/>
    </w:rPr>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link w:val="39"/>
    <w:qFormat/>
    <w:uiPriority w:val="0"/>
    <w:pPr>
      <w:spacing w:line="0" w:lineRule="atLeast"/>
    </w:pPr>
    <w:rPr>
      <w:szCs w:val="20"/>
    </w:rPr>
  </w:style>
  <w:style w:type="paragraph" w:styleId="7">
    <w:name w:val="index 8"/>
    <w:basedOn w:val="1"/>
    <w:next w:val="1"/>
    <w:unhideWhenUsed/>
    <w:qFormat/>
    <w:uiPriority w:val="99"/>
    <w:pPr>
      <w:ind w:left="1400" w:leftChars="1400"/>
    </w:pPr>
  </w:style>
  <w:style w:type="paragraph" w:styleId="8">
    <w:name w:val="Document Map"/>
    <w:basedOn w:val="1"/>
    <w:semiHidden/>
    <w:qFormat/>
    <w:uiPriority w:val="0"/>
    <w:pPr>
      <w:shd w:val="clear" w:color="auto" w:fill="000080"/>
    </w:pPr>
  </w:style>
  <w:style w:type="paragraph" w:styleId="9">
    <w:name w:val="Body Text Indent"/>
    <w:basedOn w:val="1"/>
    <w:link w:val="40"/>
    <w:qFormat/>
    <w:uiPriority w:val="0"/>
    <w:pPr>
      <w:ind w:firstLine="645"/>
      <w:jc w:val="distribute"/>
    </w:pPr>
  </w:style>
  <w:style w:type="paragraph" w:styleId="10">
    <w:name w:val="toc 3"/>
    <w:basedOn w:val="1"/>
    <w:next w:val="1"/>
    <w:semiHidden/>
    <w:qFormat/>
    <w:uiPriority w:val="0"/>
    <w:pPr>
      <w:jc w:val="center"/>
    </w:pPr>
    <w:rPr>
      <w:rFonts w:ascii="黑体" w:eastAsia="黑体" w:cs="黑体"/>
      <w:kern w:val="2"/>
      <w:szCs w:val="32"/>
    </w:rPr>
  </w:style>
  <w:style w:type="paragraph" w:styleId="11">
    <w:name w:val="Plain Text"/>
    <w:basedOn w:val="1"/>
    <w:link w:val="41"/>
    <w:qFormat/>
    <w:uiPriority w:val="0"/>
    <w:rPr>
      <w:rFonts w:ascii="宋体" w:hAnsi="Courier New" w:eastAsia="宋体" w:cs="宋体"/>
      <w:kern w:val="2"/>
      <w:sz w:val="21"/>
      <w:szCs w:val="21"/>
    </w:rPr>
  </w:style>
  <w:style w:type="paragraph" w:styleId="12">
    <w:name w:val="Date"/>
    <w:basedOn w:val="1"/>
    <w:next w:val="1"/>
    <w:link w:val="42"/>
    <w:qFormat/>
    <w:uiPriority w:val="0"/>
    <w:pPr>
      <w:ind w:left="100" w:leftChars="2500"/>
    </w:pPr>
  </w:style>
  <w:style w:type="paragraph" w:styleId="13">
    <w:name w:val="Body Text Indent 2"/>
    <w:basedOn w:val="1"/>
    <w:link w:val="43"/>
    <w:qFormat/>
    <w:uiPriority w:val="0"/>
    <w:pPr>
      <w:ind w:firstLine="640" w:firstLineChars="200"/>
    </w:pPr>
    <w:rPr>
      <w:rFonts w:ascii="Calibri"/>
      <w:kern w:val="2"/>
    </w:rPr>
  </w:style>
  <w:style w:type="paragraph" w:styleId="14">
    <w:name w:val="Balloon Text"/>
    <w:basedOn w:val="1"/>
    <w:link w:val="44"/>
    <w:semiHidden/>
    <w:qFormat/>
    <w:uiPriority w:val="0"/>
    <w:rPr>
      <w:sz w:val="18"/>
      <w:szCs w:val="18"/>
    </w:rPr>
  </w:style>
  <w:style w:type="paragraph" w:styleId="15">
    <w:name w:val="footer"/>
    <w:basedOn w:val="1"/>
    <w:next w:val="16"/>
    <w:link w:val="45"/>
    <w:qFormat/>
    <w:uiPriority w:val="0"/>
    <w:pPr>
      <w:tabs>
        <w:tab w:val="center" w:pos="4153"/>
        <w:tab w:val="right" w:pos="8306"/>
      </w:tabs>
      <w:snapToGrid w:val="0"/>
      <w:jc w:val="left"/>
    </w:pPr>
    <w:rPr>
      <w:sz w:val="18"/>
      <w:szCs w:val="18"/>
    </w:rPr>
  </w:style>
  <w:style w:type="paragraph" w:customStyle="1" w:styleId="16">
    <w:name w:val="索引 51"/>
    <w:basedOn w:val="1"/>
    <w:next w:val="1"/>
    <w:qFormat/>
    <w:uiPriority w:val="0"/>
    <w:pPr>
      <w:ind w:left="1680"/>
    </w:pPr>
  </w:style>
  <w:style w:type="paragraph" w:styleId="17">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tabs>
        <w:tab w:val="left" w:pos="1050"/>
        <w:tab w:val="right" w:leader="dot" w:pos="8820"/>
      </w:tabs>
      <w:adjustRightInd w:val="0"/>
      <w:spacing w:line="560" w:lineRule="exact"/>
      <w:ind w:firstLine="680" w:firstLineChars="200"/>
      <w:textAlignment w:val="baseline"/>
    </w:pPr>
    <w:rPr>
      <w:rFonts w:ascii="方正楷体_GBK" w:eastAsia="方正楷体_GBK" w:cs="方正楷体_GBK"/>
      <w:spacing w:val="10"/>
      <w:kern w:val="0"/>
      <w:szCs w:val="32"/>
    </w:rPr>
  </w:style>
  <w:style w:type="paragraph" w:styleId="19">
    <w:name w:val="Subtitle"/>
    <w:basedOn w:val="1"/>
    <w:next w:val="1"/>
    <w:link w:val="47"/>
    <w:qFormat/>
    <w:uiPriority w:val="0"/>
    <w:pPr>
      <w:spacing w:before="240" w:after="60" w:line="312" w:lineRule="auto"/>
      <w:jc w:val="center"/>
      <w:outlineLvl w:val="1"/>
    </w:pPr>
    <w:rPr>
      <w:rFonts w:ascii="Cambria" w:hAnsi="Cambria" w:eastAsia="宋体"/>
      <w:b/>
      <w:bCs/>
      <w:kern w:val="28"/>
      <w:szCs w:val="32"/>
    </w:rPr>
  </w:style>
  <w:style w:type="paragraph" w:styleId="20">
    <w:name w:val="Body Text Indent 3"/>
    <w:basedOn w:val="1"/>
    <w:link w:val="48"/>
    <w:qFormat/>
    <w:uiPriority w:val="0"/>
    <w:pPr>
      <w:spacing w:after="120"/>
      <w:ind w:left="420" w:leftChars="200"/>
    </w:pPr>
    <w:rPr>
      <w:sz w:val="16"/>
      <w:szCs w:val="16"/>
    </w:rPr>
  </w:style>
  <w:style w:type="paragraph" w:styleId="21">
    <w:name w:val="index 7"/>
    <w:basedOn w:val="1"/>
    <w:next w:val="1"/>
    <w:qFormat/>
    <w:uiPriority w:val="0"/>
    <w:pPr>
      <w:ind w:left="2520"/>
    </w:pPr>
  </w:style>
  <w:style w:type="paragraph" w:styleId="22">
    <w:name w:val="Body Text 2"/>
    <w:basedOn w:val="1"/>
    <w:link w:val="49"/>
    <w:qFormat/>
    <w:uiPriority w:val="0"/>
    <w:pPr>
      <w:jc w:val="center"/>
    </w:pPr>
    <w:rPr>
      <w:rFonts w:ascii="经典粗宋简" w:eastAsia="经典粗宋简"/>
      <w:sz w:val="44"/>
    </w:rPr>
  </w:style>
  <w:style w:type="paragraph" w:styleId="2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4">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6">
    <w:name w:val="Title"/>
    <w:basedOn w:val="1"/>
    <w:next w:val="1"/>
    <w:qFormat/>
    <w:uiPriority w:val="0"/>
    <w:pPr>
      <w:spacing w:before="240" w:after="60"/>
      <w:jc w:val="center"/>
      <w:outlineLvl w:val="0"/>
    </w:pPr>
    <w:rPr>
      <w:rFonts w:ascii="Cambria" w:hAnsi="Cambria" w:eastAsia="宋体" w:cs="Cambria"/>
      <w:b/>
      <w:bCs/>
      <w:kern w:val="2"/>
      <w:szCs w:val="32"/>
    </w:rPr>
  </w:style>
  <w:style w:type="table" w:styleId="28">
    <w:name w:val="Table Grid"/>
    <w:basedOn w:val="27"/>
    <w:qFormat/>
    <w:uiPriority w:val="0"/>
    <w:pPr>
      <w:widowControl w:val="0"/>
      <w:jc w:val="both"/>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Char Char Char Char Char Char Char Char Char Char Char Char Char Char Char Char Char Char Char Char Char Char Char Char Char Char Char Char Char"/>
    <w:basedOn w:val="1"/>
    <w:link w:val="29"/>
    <w:qFormat/>
    <w:uiPriority w:val="0"/>
    <w:pPr>
      <w:widowControl/>
      <w:spacing w:after="160" w:line="240" w:lineRule="exact"/>
      <w:jc w:val="left"/>
    </w:pPr>
    <w:rPr>
      <w:rFonts w:ascii="Verdana" w:hAnsi="Verdana" w:cs="Verdana"/>
      <w:kern w:val="0"/>
      <w:sz w:val="24"/>
      <w:lang w:eastAsia="en-US"/>
    </w:rPr>
  </w:style>
  <w:style w:type="character" w:styleId="31">
    <w:name w:val="Strong"/>
    <w:qFormat/>
    <w:uiPriority w:val="0"/>
    <w:rPr>
      <w:b/>
      <w:bCs/>
    </w:rPr>
  </w:style>
  <w:style w:type="character" w:styleId="32">
    <w:name w:val="page number"/>
    <w:basedOn w:val="29"/>
    <w:qFormat/>
    <w:uiPriority w:val="0"/>
  </w:style>
  <w:style w:type="character" w:styleId="33">
    <w:name w:val="FollowedHyperlink"/>
    <w:qFormat/>
    <w:uiPriority w:val="0"/>
    <w:rPr>
      <w:color w:val="800080"/>
      <w:u w:val="single"/>
    </w:rPr>
  </w:style>
  <w:style w:type="character" w:styleId="34">
    <w:name w:val="Emphasis"/>
    <w:basedOn w:val="29"/>
    <w:qFormat/>
    <w:uiPriority w:val="0"/>
    <w:rPr>
      <w:i/>
    </w:rPr>
  </w:style>
  <w:style w:type="character" w:styleId="35">
    <w:name w:val="Hyperlink"/>
    <w:qFormat/>
    <w:uiPriority w:val="0"/>
    <w:rPr>
      <w:color w:val="0000FF"/>
      <w:u w:val="single"/>
    </w:rPr>
  </w:style>
  <w:style w:type="character" w:customStyle="1" w:styleId="36">
    <w:name w:val=" Char Char17"/>
    <w:link w:val="3"/>
    <w:qFormat/>
    <w:uiPriority w:val="0"/>
    <w:rPr>
      <w:rFonts w:eastAsia="宋体"/>
      <w:b/>
      <w:kern w:val="44"/>
      <w:sz w:val="44"/>
      <w:lang w:bidi="ar-SA"/>
    </w:rPr>
  </w:style>
  <w:style w:type="character" w:customStyle="1" w:styleId="37">
    <w:name w:val=" Char Char16"/>
    <w:link w:val="4"/>
    <w:qFormat/>
    <w:uiPriority w:val="0"/>
    <w:rPr>
      <w:rFonts w:ascii="Cambria" w:hAnsi="Cambria" w:eastAsia="宋体"/>
      <w:b/>
      <w:bCs/>
      <w:kern w:val="2"/>
      <w:sz w:val="32"/>
      <w:szCs w:val="32"/>
      <w:lang w:val="en-US" w:eastAsia="zh-CN" w:bidi="ar-SA"/>
    </w:rPr>
  </w:style>
  <w:style w:type="character" w:customStyle="1" w:styleId="38">
    <w:name w:val=" Char Char15"/>
    <w:link w:val="5"/>
    <w:qFormat/>
    <w:uiPriority w:val="0"/>
    <w:rPr>
      <w:rFonts w:eastAsia="宋体"/>
      <w:b/>
      <w:bCs/>
      <w:kern w:val="2"/>
      <w:sz w:val="32"/>
      <w:szCs w:val="32"/>
      <w:lang w:val="en-US" w:eastAsia="zh-CN" w:bidi="ar-SA"/>
    </w:rPr>
  </w:style>
  <w:style w:type="character" w:customStyle="1" w:styleId="39">
    <w:name w:val=" Char Char11"/>
    <w:link w:val="2"/>
    <w:qFormat/>
    <w:locked/>
    <w:uiPriority w:val="0"/>
    <w:rPr>
      <w:rFonts w:ascii="仿宋_GB2312" w:eastAsia="仿宋_GB2312"/>
      <w:kern w:val="32"/>
      <w:sz w:val="32"/>
      <w:lang w:val="en-US" w:eastAsia="zh-CN" w:bidi="ar-SA"/>
    </w:rPr>
  </w:style>
  <w:style w:type="character" w:customStyle="1" w:styleId="40">
    <w:name w:val=" Char Char12"/>
    <w:link w:val="9"/>
    <w:qFormat/>
    <w:locked/>
    <w:uiPriority w:val="0"/>
    <w:rPr>
      <w:rFonts w:ascii="仿宋_GB2312" w:eastAsia="仿宋_GB2312"/>
      <w:kern w:val="32"/>
      <w:sz w:val="32"/>
      <w:szCs w:val="24"/>
      <w:lang w:val="en-US" w:eastAsia="zh-CN" w:bidi="ar-SA"/>
    </w:rPr>
  </w:style>
  <w:style w:type="character" w:customStyle="1" w:styleId="41">
    <w:name w:val=" Char Char13"/>
    <w:link w:val="11"/>
    <w:qFormat/>
    <w:locked/>
    <w:uiPriority w:val="0"/>
    <w:rPr>
      <w:rFonts w:ascii="宋体" w:hAnsi="Courier New" w:eastAsia="宋体" w:cs="宋体"/>
      <w:kern w:val="2"/>
      <w:sz w:val="21"/>
      <w:szCs w:val="21"/>
      <w:lang w:val="en-US" w:eastAsia="zh-CN" w:bidi="ar-SA"/>
    </w:rPr>
  </w:style>
  <w:style w:type="character" w:customStyle="1" w:styleId="42">
    <w:name w:val=" Char Char8"/>
    <w:link w:val="12"/>
    <w:qFormat/>
    <w:locked/>
    <w:uiPriority w:val="0"/>
    <w:rPr>
      <w:rFonts w:ascii="仿宋_GB2312" w:eastAsia="仿宋_GB2312"/>
      <w:kern w:val="32"/>
      <w:sz w:val="32"/>
      <w:szCs w:val="24"/>
      <w:lang w:val="en-US" w:eastAsia="zh-CN" w:bidi="ar-SA"/>
    </w:rPr>
  </w:style>
  <w:style w:type="character" w:customStyle="1" w:styleId="43">
    <w:name w:val=" Char Char10"/>
    <w:link w:val="13"/>
    <w:qFormat/>
    <w:locked/>
    <w:uiPriority w:val="0"/>
    <w:rPr>
      <w:rFonts w:eastAsia="仿宋_GB2312"/>
      <w:kern w:val="2"/>
      <w:sz w:val="32"/>
      <w:szCs w:val="24"/>
      <w:lang w:val="en-US" w:eastAsia="zh-CN" w:bidi="ar-SA"/>
    </w:rPr>
  </w:style>
  <w:style w:type="character" w:customStyle="1" w:styleId="44">
    <w:name w:val=" Char Char7"/>
    <w:link w:val="14"/>
    <w:qFormat/>
    <w:locked/>
    <w:uiPriority w:val="0"/>
    <w:rPr>
      <w:rFonts w:ascii="仿宋_GB2312" w:eastAsia="仿宋_GB2312"/>
      <w:kern w:val="32"/>
      <w:sz w:val="18"/>
      <w:szCs w:val="18"/>
      <w:lang w:val="en-US" w:eastAsia="zh-CN" w:bidi="ar-SA"/>
    </w:rPr>
  </w:style>
  <w:style w:type="character" w:customStyle="1" w:styleId="45">
    <w:name w:val=" Char Char4"/>
    <w:link w:val="15"/>
    <w:qFormat/>
    <w:locked/>
    <w:uiPriority w:val="0"/>
    <w:rPr>
      <w:rFonts w:ascii="仿宋_GB2312" w:eastAsia="仿宋_GB2312"/>
      <w:kern w:val="32"/>
      <w:sz w:val="18"/>
      <w:szCs w:val="18"/>
      <w:lang w:val="en-US" w:eastAsia="zh-CN" w:bidi="ar-SA"/>
    </w:rPr>
  </w:style>
  <w:style w:type="character" w:customStyle="1" w:styleId="46">
    <w:name w:val=" Char Char3"/>
    <w:link w:val="17"/>
    <w:qFormat/>
    <w:locked/>
    <w:uiPriority w:val="0"/>
    <w:rPr>
      <w:rFonts w:ascii="仿宋_GB2312" w:eastAsia="仿宋_GB2312"/>
      <w:kern w:val="32"/>
      <w:sz w:val="18"/>
      <w:szCs w:val="18"/>
      <w:lang w:val="en-US" w:eastAsia="zh-CN" w:bidi="ar-SA"/>
    </w:rPr>
  </w:style>
  <w:style w:type="character" w:customStyle="1" w:styleId="47">
    <w:name w:val=" Char Char1"/>
    <w:link w:val="19"/>
    <w:qFormat/>
    <w:locked/>
    <w:uiPriority w:val="0"/>
    <w:rPr>
      <w:rFonts w:ascii="Cambria" w:hAnsi="Cambria"/>
      <w:b/>
      <w:bCs/>
      <w:kern w:val="28"/>
      <w:sz w:val="32"/>
      <w:szCs w:val="32"/>
      <w:lang w:bidi="ar-SA"/>
    </w:rPr>
  </w:style>
  <w:style w:type="character" w:customStyle="1" w:styleId="48">
    <w:name w:val=" Char Char5"/>
    <w:link w:val="20"/>
    <w:qFormat/>
    <w:locked/>
    <w:uiPriority w:val="0"/>
    <w:rPr>
      <w:rFonts w:ascii="仿宋_GB2312" w:eastAsia="仿宋_GB2312"/>
      <w:kern w:val="32"/>
      <w:sz w:val="16"/>
      <w:szCs w:val="16"/>
      <w:lang w:val="en-US" w:eastAsia="zh-CN" w:bidi="ar-SA"/>
    </w:rPr>
  </w:style>
  <w:style w:type="character" w:customStyle="1" w:styleId="49">
    <w:name w:val=" Char Char2"/>
    <w:link w:val="22"/>
    <w:qFormat/>
    <w:locked/>
    <w:uiPriority w:val="0"/>
    <w:rPr>
      <w:rFonts w:ascii="经典粗宋简" w:eastAsia="经典粗宋简"/>
      <w:kern w:val="32"/>
      <w:sz w:val="44"/>
      <w:szCs w:val="24"/>
      <w:lang w:val="en-US" w:eastAsia="zh-CN" w:bidi="ar-SA"/>
    </w:rPr>
  </w:style>
  <w:style w:type="character" w:customStyle="1" w:styleId="50">
    <w:name w:val=" Char Char"/>
    <w:link w:val="24"/>
    <w:qFormat/>
    <w:locked/>
    <w:uiPriority w:val="0"/>
    <w:rPr>
      <w:rFonts w:ascii="宋体" w:hAnsi="宋体" w:eastAsia="宋体" w:cs="宋体"/>
      <w:sz w:val="24"/>
      <w:szCs w:val="24"/>
      <w:lang w:val="en-US" w:eastAsia="zh-CN" w:bidi="ar-SA"/>
    </w:rPr>
  </w:style>
  <w:style w:type="paragraph" w:customStyle="1" w:styleId="51">
    <w:name w:val="默认"/>
    <w:qFormat/>
    <w:uiPriority w:val="0"/>
    <w:rPr>
      <w:rFonts w:ascii="Helvetica" w:hAnsi="Helvetica" w:eastAsia="Helvetica" w:cs="Helvetica"/>
      <w:color w:val="000000"/>
      <w:sz w:val="22"/>
      <w:szCs w:val="22"/>
      <w:lang w:val="en-US" w:eastAsia="zh-CN" w:bidi="ar-SA"/>
    </w:rPr>
  </w:style>
  <w:style w:type="character" w:customStyle="1" w:styleId="52">
    <w:name w:val="正文文本缩进 2 Char"/>
    <w:qFormat/>
    <w:locked/>
    <w:uiPriority w:val="0"/>
    <w:rPr>
      <w:rFonts w:eastAsia="仿宋_GB2312"/>
      <w:kern w:val="2"/>
      <w:sz w:val="32"/>
      <w:szCs w:val="24"/>
      <w:lang w:val="en-US" w:eastAsia="zh-CN" w:bidi="ar-SA"/>
    </w:rPr>
  </w:style>
  <w:style w:type="character" w:customStyle="1" w:styleId="53">
    <w:name w:val="Char Char1"/>
    <w:qFormat/>
    <w:locked/>
    <w:uiPriority w:val="0"/>
    <w:rPr>
      <w:rFonts w:ascii="仿宋_GB2312" w:eastAsia="仿宋_GB2312"/>
      <w:kern w:val="32"/>
      <w:sz w:val="18"/>
      <w:szCs w:val="18"/>
      <w:lang w:val="en-US" w:eastAsia="zh-CN" w:bidi="ar-SA"/>
    </w:rPr>
  </w:style>
  <w:style w:type="character" w:customStyle="1" w:styleId="54">
    <w:name w:val="标题 2 Char"/>
    <w:qFormat/>
    <w:locked/>
    <w:uiPriority w:val="0"/>
    <w:rPr>
      <w:rFonts w:ascii="Arial" w:hAnsi="Arial" w:eastAsia="黑体" w:cs="Arial"/>
      <w:b/>
      <w:bCs/>
      <w:kern w:val="2"/>
      <w:sz w:val="32"/>
      <w:szCs w:val="32"/>
      <w:lang w:val="en-US" w:eastAsia="zh-CN" w:bidi="ar-SA"/>
    </w:rPr>
  </w:style>
  <w:style w:type="character" w:customStyle="1" w:styleId="55">
    <w:name w:val="font31"/>
    <w:basedOn w:val="29"/>
    <w:qFormat/>
    <w:uiPriority w:val="0"/>
    <w:rPr>
      <w:rFonts w:hint="default" w:ascii="Times New Roman" w:hAnsi="Times New Roman" w:cs="Times New Roman"/>
      <w:color w:val="000000"/>
      <w:sz w:val="28"/>
      <w:szCs w:val="28"/>
      <w:u w:val="none"/>
    </w:rPr>
  </w:style>
  <w:style w:type="character" w:customStyle="1" w:styleId="56">
    <w:name w:val="Char Char"/>
    <w:qFormat/>
    <w:locked/>
    <w:uiPriority w:val="0"/>
    <w:rPr>
      <w:rFonts w:ascii="宋体" w:hAnsi="Courier" w:eastAsia="宋体" w:cs="宋体"/>
      <w:sz w:val="21"/>
      <w:szCs w:val="21"/>
      <w:lang w:val="en-US" w:eastAsia="zh-CN" w:bidi="ar-SA"/>
    </w:rPr>
  </w:style>
  <w:style w:type="character" w:customStyle="1" w:styleId="57">
    <w:name w:val=" Char Char6"/>
    <w:qFormat/>
    <w:locked/>
    <w:uiPriority w:val="0"/>
    <w:rPr>
      <w:rFonts w:ascii="仿宋_GB2312" w:eastAsia="仿宋_GB2312"/>
      <w:kern w:val="32"/>
      <w:sz w:val="32"/>
      <w:szCs w:val="24"/>
      <w:lang w:val="en-US" w:eastAsia="zh-CN" w:bidi="ar-SA"/>
    </w:rPr>
  </w:style>
  <w:style w:type="character" w:customStyle="1" w:styleId="58">
    <w:name w:val="日期 Char"/>
    <w:qFormat/>
    <w:locked/>
    <w:uiPriority w:val="0"/>
    <w:rPr>
      <w:rFonts w:ascii="仿宋_GB2312" w:eastAsia="仿宋_GB2312"/>
      <w:kern w:val="32"/>
      <w:sz w:val="32"/>
      <w:szCs w:val="24"/>
      <w:lang w:val="en-US" w:eastAsia="zh-CN" w:bidi="ar-SA"/>
    </w:rPr>
  </w:style>
  <w:style w:type="character" w:customStyle="1" w:styleId="59">
    <w:name w:val="font81"/>
    <w:basedOn w:val="29"/>
    <w:qFormat/>
    <w:uiPriority w:val="0"/>
    <w:rPr>
      <w:rFonts w:hint="eastAsia" w:ascii="宋体" w:hAnsi="宋体" w:eastAsia="宋体" w:cs="宋体"/>
      <w:color w:val="000000"/>
      <w:sz w:val="28"/>
      <w:szCs w:val="28"/>
      <w:u w:val="none"/>
    </w:rPr>
  </w:style>
  <w:style w:type="character" w:customStyle="1" w:styleId="60">
    <w:name w:val=" Char Char9"/>
    <w:qFormat/>
    <w:locked/>
    <w:uiPriority w:val="0"/>
    <w:rPr>
      <w:rFonts w:ascii="仿宋_GB2312" w:eastAsia="仿宋_GB2312"/>
      <w:kern w:val="32"/>
      <w:sz w:val="18"/>
      <w:szCs w:val="18"/>
      <w:lang w:val="en-US" w:eastAsia="zh-CN" w:bidi="ar-SA"/>
    </w:rPr>
  </w:style>
  <w:style w:type="character" w:customStyle="1" w:styleId="61">
    <w:name w:val="正文文本缩进 Char"/>
    <w:qFormat/>
    <w:locked/>
    <w:uiPriority w:val="0"/>
    <w:rPr>
      <w:rFonts w:ascii="仿宋_GB2312" w:eastAsia="仿宋_GB2312"/>
      <w:kern w:val="32"/>
      <w:sz w:val="32"/>
      <w:szCs w:val="24"/>
      <w:lang w:val="en-US" w:eastAsia="zh-CN" w:bidi="ar-SA"/>
    </w:rPr>
  </w:style>
  <w:style w:type="character" w:customStyle="1" w:styleId="62">
    <w:name w:val="HTML 预设格式 Char"/>
    <w:qFormat/>
    <w:locked/>
    <w:uiPriority w:val="0"/>
    <w:rPr>
      <w:rFonts w:ascii="宋体" w:hAnsi="宋体" w:eastAsia="宋体" w:cs="宋体"/>
      <w:sz w:val="24"/>
      <w:szCs w:val="24"/>
      <w:lang w:val="en-US" w:eastAsia="zh-CN" w:bidi="ar-SA"/>
    </w:rPr>
  </w:style>
  <w:style w:type="character" w:customStyle="1" w:styleId="63">
    <w:name w:val="正文文本 2 Char"/>
    <w:qFormat/>
    <w:locked/>
    <w:uiPriority w:val="0"/>
    <w:rPr>
      <w:rFonts w:ascii="经典粗宋简" w:eastAsia="经典粗宋简"/>
      <w:kern w:val="32"/>
      <w:sz w:val="44"/>
      <w:szCs w:val="24"/>
      <w:lang w:val="en-US" w:eastAsia="zh-CN" w:bidi="ar-SA"/>
    </w:rPr>
  </w:style>
  <w:style w:type="character" w:customStyle="1" w:styleId="64">
    <w:name w:val="正文文本 Char"/>
    <w:qFormat/>
    <w:locked/>
    <w:uiPriority w:val="0"/>
    <w:rPr>
      <w:rFonts w:ascii="仿宋_GB2312" w:eastAsia="仿宋_GB2312"/>
      <w:kern w:val="32"/>
      <w:sz w:val="32"/>
      <w:lang w:val="en-US" w:eastAsia="zh-CN" w:bidi="ar-SA"/>
    </w:rPr>
  </w:style>
  <w:style w:type="character" w:customStyle="1" w:styleId="65">
    <w:name w:val="Footer Char"/>
    <w:qFormat/>
    <w:locked/>
    <w:uiPriority w:val="0"/>
    <w:rPr>
      <w:rFonts w:ascii="仿宋_GB2312" w:eastAsia="仿宋_GB2312" w:cs="Times New Roman"/>
      <w:kern w:val="32"/>
      <w:sz w:val="18"/>
      <w:szCs w:val="18"/>
      <w:lang w:val="en-US" w:eastAsia="zh-CN" w:bidi="ar-SA"/>
    </w:rPr>
  </w:style>
  <w:style w:type="character" w:customStyle="1" w:styleId="66">
    <w:name w:val="font51"/>
    <w:basedOn w:val="29"/>
    <w:qFormat/>
    <w:uiPriority w:val="0"/>
    <w:rPr>
      <w:rFonts w:hint="eastAsia" w:ascii="宋体" w:hAnsi="宋体" w:eastAsia="宋体" w:cs="宋体"/>
      <w:color w:val="000000"/>
      <w:sz w:val="24"/>
      <w:szCs w:val="24"/>
      <w:u w:val="none"/>
    </w:rPr>
  </w:style>
  <w:style w:type="character" w:customStyle="1" w:styleId="67">
    <w:name w:val="font91"/>
    <w:basedOn w:val="29"/>
    <w:qFormat/>
    <w:uiPriority w:val="0"/>
    <w:rPr>
      <w:rFonts w:hint="eastAsia" w:ascii="方正仿宋_GBK" w:hAnsi="方正仿宋_GBK" w:eastAsia="方正仿宋_GBK" w:cs="方正仿宋_GBK"/>
      <w:color w:val="000000"/>
      <w:sz w:val="28"/>
      <w:szCs w:val="28"/>
      <w:u w:val="none"/>
    </w:rPr>
  </w:style>
  <w:style w:type="character" w:customStyle="1" w:styleId="68">
    <w:name w:val="页脚 Char"/>
    <w:qFormat/>
    <w:locked/>
    <w:uiPriority w:val="0"/>
    <w:rPr>
      <w:rFonts w:ascii="仿宋_GB2312" w:eastAsia="仿宋_GB2312"/>
      <w:kern w:val="32"/>
      <w:sz w:val="18"/>
      <w:szCs w:val="18"/>
      <w:lang w:val="en-US" w:eastAsia="zh-CN" w:bidi="ar-SA"/>
    </w:rPr>
  </w:style>
  <w:style w:type="character" w:customStyle="1" w:styleId="69">
    <w:name w:val="段 Char"/>
    <w:link w:val="70"/>
    <w:qFormat/>
    <w:uiPriority w:val="0"/>
    <w:rPr>
      <w:rFonts w:ascii="宋体" w:hAnsi="等线" w:eastAsia="等线"/>
      <w:kern w:val="2"/>
      <w:sz w:val="21"/>
      <w:szCs w:val="22"/>
      <w:lang w:val="en-US" w:eastAsia="zh-CN" w:bidi="ar-SA"/>
    </w:rPr>
  </w:style>
  <w:style w:type="paragraph" w:customStyle="1" w:styleId="70">
    <w:name w:val="段"/>
    <w:link w:val="69"/>
    <w:qFormat/>
    <w:uiPriority w:val="0"/>
    <w:pPr>
      <w:tabs>
        <w:tab w:val="center" w:pos="4201"/>
        <w:tab w:val="right" w:leader="dot" w:pos="9298"/>
      </w:tabs>
      <w:autoSpaceDE w:val="0"/>
      <w:autoSpaceDN w:val="0"/>
      <w:ind w:firstLine="420" w:firstLineChars="200"/>
      <w:jc w:val="both"/>
    </w:pPr>
    <w:rPr>
      <w:rFonts w:ascii="宋体" w:hAnsi="等线" w:eastAsia="等线" w:cs="Times New Roman"/>
      <w:kern w:val="2"/>
      <w:sz w:val="21"/>
      <w:szCs w:val="22"/>
      <w:lang w:val="en-US" w:eastAsia="zh-CN" w:bidi="ar-SA"/>
    </w:rPr>
  </w:style>
  <w:style w:type="character" w:customStyle="1" w:styleId="71">
    <w:name w:val="页眉 Char"/>
    <w:qFormat/>
    <w:locked/>
    <w:uiPriority w:val="0"/>
    <w:rPr>
      <w:rFonts w:ascii="仿宋_GB2312" w:eastAsia="仿宋_GB2312"/>
      <w:kern w:val="32"/>
      <w:sz w:val="18"/>
      <w:szCs w:val="18"/>
      <w:lang w:val="en-US" w:eastAsia="zh-CN" w:bidi="ar-SA"/>
    </w:rPr>
  </w:style>
  <w:style w:type="character" w:customStyle="1" w:styleId="72">
    <w:name w:val="font01"/>
    <w:basedOn w:val="29"/>
    <w:qFormat/>
    <w:uiPriority w:val="0"/>
    <w:rPr>
      <w:rFonts w:hint="eastAsia" w:ascii="宋体" w:hAnsi="宋体" w:eastAsia="宋体" w:cs="宋体"/>
      <w:color w:val="000000"/>
      <w:sz w:val="24"/>
      <w:szCs w:val="24"/>
      <w:u w:val="none"/>
      <w:vertAlign w:val="subscript"/>
    </w:rPr>
  </w:style>
  <w:style w:type="character" w:customStyle="1" w:styleId="73">
    <w:name w:val="font41"/>
    <w:basedOn w:val="29"/>
    <w:qFormat/>
    <w:uiPriority w:val="0"/>
    <w:rPr>
      <w:rFonts w:hint="default" w:ascii="Times New Roman" w:hAnsi="Times New Roman" w:cs="Times New Roman"/>
      <w:color w:val="000000"/>
      <w:sz w:val="28"/>
      <w:szCs w:val="28"/>
      <w:u w:val="none"/>
    </w:rPr>
  </w:style>
  <w:style w:type="character" w:customStyle="1" w:styleId="74">
    <w:name w:val="正文文本 (2)_"/>
    <w:link w:val="75"/>
    <w:qFormat/>
    <w:locked/>
    <w:uiPriority w:val="0"/>
    <w:rPr>
      <w:rFonts w:ascii="宋体" w:eastAsia="宋体"/>
      <w:sz w:val="21"/>
      <w:szCs w:val="21"/>
      <w:lang w:bidi="ar-SA"/>
    </w:rPr>
  </w:style>
  <w:style w:type="paragraph" w:customStyle="1" w:styleId="75">
    <w:name w:val="正文文本 (2)1"/>
    <w:basedOn w:val="1"/>
    <w:link w:val="74"/>
    <w:qFormat/>
    <w:uiPriority w:val="0"/>
    <w:pPr>
      <w:shd w:val="clear" w:color="auto" w:fill="FFFFFF"/>
      <w:spacing w:line="240" w:lineRule="atLeast"/>
    </w:pPr>
    <w:rPr>
      <w:rFonts w:ascii="宋体" w:eastAsia="宋体"/>
      <w:kern w:val="0"/>
      <w:sz w:val="21"/>
      <w:szCs w:val="21"/>
    </w:rPr>
  </w:style>
  <w:style w:type="character" w:customStyle="1" w:styleId="76">
    <w:name w:val="Char Char3"/>
    <w:qFormat/>
    <w:locked/>
    <w:uiPriority w:val="0"/>
    <w:rPr>
      <w:rFonts w:ascii="宋体" w:hAnsi="Courier New" w:eastAsia="宋体" w:cs="宋体"/>
      <w:kern w:val="2"/>
      <w:sz w:val="21"/>
      <w:szCs w:val="21"/>
      <w:lang w:val="en-US" w:eastAsia="zh-CN" w:bidi="ar-SA"/>
    </w:rPr>
  </w:style>
  <w:style w:type="character" w:customStyle="1" w:styleId="77">
    <w:name w:val="正文文本缩进 3 Char"/>
    <w:qFormat/>
    <w:locked/>
    <w:uiPriority w:val="0"/>
    <w:rPr>
      <w:rFonts w:ascii="仿宋_GB2312" w:eastAsia="仿宋_GB2312"/>
      <w:kern w:val="32"/>
      <w:sz w:val="16"/>
      <w:szCs w:val="16"/>
      <w:lang w:val="en-US" w:eastAsia="zh-CN" w:bidi="ar-SA"/>
    </w:rPr>
  </w:style>
  <w:style w:type="character" w:customStyle="1" w:styleId="78">
    <w:name w:val="font11"/>
    <w:basedOn w:val="29"/>
    <w:qFormat/>
    <w:uiPriority w:val="0"/>
    <w:rPr>
      <w:rFonts w:hint="default" w:ascii="Times New Roman" w:hAnsi="Times New Roman" w:cs="Times New Roman"/>
      <w:color w:val="000000"/>
      <w:sz w:val="28"/>
      <w:szCs w:val="28"/>
      <w:u w:val="none"/>
      <w:vertAlign w:val="subscript"/>
    </w:rPr>
  </w:style>
  <w:style w:type="character" w:customStyle="1" w:styleId="79">
    <w:name w:val="font71"/>
    <w:basedOn w:val="29"/>
    <w:qFormat/>
    <w:uiPriority w:val="0"/>
    <w:rPr>
      <w:rFonts w:hint="eastAsia" w:ascii="方正黑体_GBK" w:hAnsi="方正黑体_GBK" w:eastAsia="方正黑体_GBK" w:cs="方正黑体_GBK"/>
      <w:color w:val="000000"/>
      <w:sz w:val="28"/>
      <w:szCs w:val="28"/>
      <w:u w:val="none"/>
    </w:rPr>
  </w:style>
  <w:style w:type="character" w:customStyle="1" w:styleId="80">
    <w:name w:val="批注框文本 Char"/>
    <w:qFormat/>
    <w:locked/>
    <w:uiPriority w:val="0"/>
    <w:rPr>
      <w:rFonts w:ascii="仿宋_GB2312" w:eastAsia="仿宋_GB2312"/>
      <w:kern w:val="32"/>
      <w:sz w:val="18"/>
      <w:szCs w:val="18"/>
      <w:lang w:val="en-US" w:eastAsia="zh-CN" w:bidi="ar-SA"/>
    </w:rPr>
  </w:style>
  <w:style w:type="paragraph" w:customStyle="1" w:styleId="81">
    <w:name w:val="段落"/>
    <w:basedOn w:val="1"/>
    <w:qFormat/>
    <w:uiPriority w:val="0"/>
    <w:pPr>
      <w:spacing w:line="360" w:lineRule="auto"/>
      <w:ind w:firstLine="680"/>
    </w:pPr>
    <w:rPr>
      <w:rFonts w:ascii="Times New Roman"/>
      <w:kern w:val="2"/>
      <w:szCs w:val="32"/>
    </w:rPr>
  </w:style>
  <w:style w:type="paragraph" w:customStyle="1" w:styleId="82">
    <w:name w:val="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83">
    <w:name w:val="标准书眉_偶数页"/>
    <w:basedOn w:val="84"/>
    <w:next w:val="1"/>
    <w:qFormat/>
    <w:uiPriority w:val="0"/>
    <w:pPr>
      <w:tabs>
        <w:tab w:val="center" w:pos="4154"/>
        <w:tab w:val="right" w:pos="8306"/>
      </w:tabs>
      <w:jc w:val="left"/>
    </w:p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封面标准文稿编辑信息"/>
    <w:basedOn w:val="86"/>
    <w:qFormat/>
    <w:uiPriority w:val="0"/>
    <w:pPr>
      <w:spacing w:before="180" w:line="180" w:lineRule="exact"/>
    </w:pPr>
    <w:rPr>
      <w:sz w:val="21"/>
    </w:rPr>
  </w:style>
  <w:style w:type="paragraph" w:customStyle="1" w:styleId="86">
    <w:name w:val="封面标准文稿类别"/>
    <w:basedOn w:val="87"/>
    <w:qFormat/>
    <w:uiPriority w:val="0"/>
    <w:pPr>
      <w:spacing w:after="160" w:line="240" w:lineRule="auto"/>
    </w:pPr>
    <w:rPr>
      <w:sz w:val="24"/>
    </w:rPr>
  </w:style>
  <w:style w:type="paragraph" w:customStyle="1" w:styleId="87">
    <w:name w:val="封面一致性程度标识"/>
    <w:basedOn w:val="88"/>
    <w:qFormat/>
    <w:uiPriority w:val="0"/>
    <w:pPr>
      <w:spacing w:before="440"/>
    </w:pPr>
    <w:rPr>
      <w:rFonts w:ascii="宋体" w:eastAsia="宋体"/>
    </w:rPr>
  </w:style>
  <w:style w:type="paragraph" w:customStyle="1" w:styleId="88">
    <w:name w:val="封面标准英文名称"/>
    <w:basedOn w:val="89"/>
    <w:qFormat/>
    <w:uiPriority w:val="0"/>
    <w:pPr>
      <w:spacing w:before="370" w:line="400" w:lineRule="exact"/>
    </w:pPr>
    <w:rPr>
      <w:rFonts w:ascii="Times New Roman"/>
      <w:sz w:val="28"/>
      <w:szCs w:val="28"/>
    </w:rPr>
  </w:style>
  <w:style w:type="paragraph" w:customStyle="1" w:styleId="8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0">
    <w:name w:val="一级条标题"/>
    <w:next w:val="7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91">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92">
    <w:name w:val="BodyText"/>
    <w:basedOn w:val="1"/>
    <w:next w:val="1"/>
    <w:qFormat/>
    <w:uiPriority w:val="0"/>
    <w:pPr>
      <w:spacing w:after="120"/>
    </w:pPr>
    <w:rPr>
      <w:rFonts w:ascii="Times New Roman" w:hAnsi="Times New Roman"/>
      <w:szCs w:val="24"/>
    </w:rPr>
  </w:style>
  <w:style w:type="paragraph" w:customStyle="1" w:styleId="93">
    <w:name w:val="前言、引言标题"/>
    <w:next w:val="7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5">
    <w:name w:val="列出段落"/>
    <w:basedOn w:val="1"/>
    <w:qFormat/>
    <w:uiPriority w:val="0"/>
    <w:pPr>
      <w:spacing w:line="240" w:lineRule="atLeast"/>
      <w:ind w:firstLine="420" w:firstLineChars="200"/>
    </w:pPr>
    <w:rPr>
      <w:rFonts w:ascii="Calibri" w:hAnsi="Calibri" w:eastAsia="宋体"/>
      <w:kern w:val="2"/>
      <w:sz w:val="21"/>
      <w:szCs w:val="22"/>
    </w:rPr>
  </w:style>
  <w:style w:type="paragraph" w:customStyle="1" w:styleId="96">
    <w:name w:val="UserStyle_0"/>
    <w:basedOn w:val="1"/>
    <w:qFormat/>
    <w:uiPriority w:val="0"/>
    <w:pPr>
      <w:ind w:firstLine="200" w:firstLineChars="200"/>
    </w:pPr>
    <w:rPr>
      <w:rFonts w:ascii="Calibri" w:hAnsi="Calibri" w:eastAsia="宋体" w:cs="Times New Roman"/>
      <w:color w:val="000000"/>
      <w:szCs w:val="21"/>
    </w:rPr>
  </w:style>
  <w:style w:type="paragraph" w:customStyle="1" w:styleId="97">
    <w:name w:val="目次、标准名称标题"/>
    <w:basedOn w:val="1"/>
    <w:next w:val="70"/>
    <w:qFormat/>
    <w:uiPriority w:val="0"/>
    <w:pPr>
      <w:keepNext/>
      <w:pageBreakBefore/>
      <w:widowControl/>
      <w:shd w:val="clear" w:color="FFFFFF" w:fill="FFFFFF"/>
      <w:spacing w:before="640" w:after="560" w:line="460" w:lineRule="exact"/>
      <w:jc w:val="center"/>
      <w:outlineLvl w:val="0"/>
    </w:pPr>
    <w:rPr>
      <w:rFonts w:ascii="黑体" w:eastAsia="黑体"/>
      <w:kern w:val="0"/>
      <w:szCs w:val="20"/>
    </w:rPr>
  </w:style>
  <w:style w:type="paragraph" w:customStyle="1" w:styleId="98">
    <w:name w:val="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99">
    <w:name w:val=" Char Char Char Char Char Char Char"/>
    <w:basedOn w:val="1"/>
    <w:qFormat/>
    <w:uiPriority w:val="0"/>
    <w:pPr>
      <w:tabs>
        <w:tab w:val="left" w:pos="360"/>
      </w:tabs>
    </w:pPr>
    <w:rPr>
      <w:rFonts w:ascii="Times New Roman" w:hAnsi="Times New Roman" w:eastAsia="宋体"/>
      <w:kern w:val="2"/>
      <w:sz w:val="24"/>
    </w:rPr>
  </w:style>
  <w:style w:type="paragraph" w:customStyle="1" w:styleId="100">
    <w:name w:val="Char1"/>
    <w:basedOn w:val="1"/>
    <w:qFormat/>
    <w:uiPriority w:val="0"/>
    <w:pPr>
      <w:tabs>
        <w:tab w:val="left" w:pos="360"/>
      </w:tabs>
      <w:ind w:firstLine="632" w:firstLineChars="200"/>
    </w:pPr>
    <w:rPr>
      <w:rFonts w:cs="仿宋_GB2312"/>
      <w:szCs w:val="32"/>
    </w:rPr>
  </w:style>
  <w:style w:type="paragraph" w:customStyle="1" w:styleId="101">
    <w:name w:val="默认段落字体 Para Char Char Char Char Char Char Char Char Char Char Char Char Char"/>
    <w:basedOn w:val="8"/>
    <w:qFormat/>
    <w:uiPriority w:val="0"/>
    <w:pPr>
      <w:adjustRightInd w:val="0"/>
      <w:spacing w:line="436" w:lineRule="exact"/>
      <w:ind w:left="357"/>
      <w:jc w:val="left"/>
      <w:outlineLvl w:val="3"/>
    </w:pPr>
    <w:rPr>
      <w:rFonts w:ascii="Tahoma" w:hAnsi="Tahoma" w:eastAsia="宋体" w:cs="Tahoma"/>
      <w:b/>
      <w:bCs/>
      <w:kern w:val="2"/>
      <w:sz w:val="24"/>
    </w:rPr>
  </w:style>
  <w:style w:type="paragraph" w:customStyle="1" w:styleId="102">
    <w:name w:val="二级条标题"/>
    <w:basedOn w:val="90"/>
    <w:next w:val="70"/>
    <w:qFormat/>
    <w:uiPriority w:val="0"/>
    <w:pPr>
      <w:numPr>
        <w:ilvl w:val="2"/>
        <w:numId w:val="1"/>
      </w:numPr>
      <w:spacing w:before="50" w:after="50"/>
      <w:ind w:left="1275"/>
      <w:outlineLvl w:val="3"/>
    </w:pPr>
  </w:style>
  <w:style w:type="paragraph" w:customStyle="1" w:styleId="103">
    <w:name w:val="Char1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104">
    <w:name w:val="二级无"/>
    <w:basedOn w:val="102"/>
    <w:qFormat/>
    <w:uiPriority w:val="0"/>
    <w:pPr>
      <w:spacing w:beforeLines="0" w:afterLines="0"/>
    </w:pPr>
    <w:rPr>
      <w:rFonts w:ascii="宋体" w:eastAsia="宋体"/>
    </w:rPr>
  </w:style>
  <w:style w:type="paragraph" w:customStyle="1" w:styleId="10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106">
    <w:name w:val="章标题"/>
    <w:next w:val="7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07">
    <w:name w:val="Char Char Char Char Char Char Char Char Char Char Char Char Char Char Char Char Char Char Char"/>
    <w:basedOn w:val="1"/>
    <w:qFormat/>
    <w:uiPriority w:val="0"/>
    <w:pPr>
      <w:tabs>
        <w:tab w:val="left" w:pos="907"/>
      </w:tabs>
      <w:ind w:left="907" w:hanging="453"/>
    </w:pPr>
    <w:rPr>
      <w:rFonts w:ascii="Times New Roman" w:eastAsia="宋体"/>
      <w:kern w:val="2"/>
      <w:sz w:val="24"/>
    </w:rPr>
  </w:style>
  <w:style w:type="paragraph" w:customStyle="1" w:styleId="108">
    <w:name w:val="Default"/>
    <w:next w:val="1"/>
    <w:qFormat/>
    <w:uiPriority w:val="99"/>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customStyle="1" w:styleId="109">
    <w:name w:val="List Paragraph"/>
    <w:basedOn w:val="1"/>
    <w:qFormat/>
    <w:uiPriority w:val="0"/>
    <w:pPr>
      <w:ind w:firstLine="420" w:firstLineChars="200"/>
    </w:pPr>
    <w:rPr>
      <w:rFonts w:ascii="Times New Roman" w:eastAsia="宋体"/>
      <w:kern w:val="2"/>
      <w:sz w:val="21"/>
    </w:rPr>
  </w:style>
  <w:style w:type="paragraph" w:customStyle="1" w:styleId="110">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kern w:val="0"/>
      <w:sz w:val="24"/>
      <w:lang w:eastAsia="en-US"/>
    </w:rPr>
  </w:style>
  <w:style w:type="paragraph" w:customStyle="1" w:styleId="111">
    <w:name w:val="a"/>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2">
    <w:name w:val="p16"/>
    <w:basedOn w:val="1"/>
    <w:qFormat/>
    <w:uiPriority w:val="0"/>
    <w:pPr>
      <w:widowControl/>
      <w:spacing w:after="120"/>
      <w:ind w:left="420"/>
    </w:pPr>
    <w:rPr>
      <w:rFonts w:hAnsi="宋体" w:cs="仿宋_GB2312"/>
      <w:kern w:val="0"/>
      <w:sz w:val="16"/>
      <w:szCs w:val="16"/>
    </w:rPr>
  </w:style>
  <w:style w:type="paragraph" w:customStyle="1" w:styleId="113">
    <w:name w:val="三级条标题"/>
    <w:basedOn w:val="102"/>
    <w:next w:val="70"/>
    <w:qFormat/>
    <w:uiPriority w:val="0"/>
    <w:pPr>
      <w:numPr>
        <w:ilvl w:val="3"/>
        <w:numId w:val="1"/>
      </w:numPr>
      <w:ind w:left="851"/>
      <w:outlineLvl w:val="4"/>
    </w:pPr>
  </w:style>
  <w:style w:type="paragraph" w:customStyle="1" w:styleId="114">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115">
    <w:name w:val="Char1 Char Char Char Char Char Char"/>
    <w:basedOn w:val="1"/>
    <w:qFormat/>
    <w:uiPriority w:val="0"/>
    <w:rPr>
      <w:rFonts w:ascii="Times New Roman" w:eastAsia="宋体"/>
      <w:kern w:val="2"/>
      <w:szCs w:val="32"/>
    </w:rPr>
  </w:style>
  <w:style w:type="paragraph" w:customStyle="1" w:styleId="116">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paragraph" w:customStyle="1" w:styleId="117">
    <w:name w:val="Char Char Char Char"/>
    <w:basedOn w:val="1"/>
    <w:qFormat/>
    <w:uiPriority w:val="0"/>
    <w:rPr>
      <w:rFonts w:ascii="Tahoma" w:hAnsi="Tahoma" w:eastAsia="宋体" w:cs="Tahoma"/>
      <w:kern w:val="2"/>
      <w:sz w:val="24"/>
    </w:rPr>
  </w:style>
  <w:style w:type="paragraph" w:customStyle="1" w:styleId="118">
    <w:name w:val="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119">
    <w:name w:val="_Style 73"/>
    <w:basedOn w:val="1"/>
    <w:qFormat/>
    <w:uiPriority w:val="0"/>
    <w:pPr>
      <w:widowControl/>
      <w:spacing w:after="160" w:line="240" w:lineRule="exact"/>
      <w:jc w:val="left"/>
    </w:pPr>
    <w:rPr>
      <w:rFonts w:ascii="Verdana" w:hAnsi="Verdana" w:cs="Verdana"/>
      <w:kern w:val="0"/>
      <w:sz w:val="24"/>
      <w:lang w:eastAsia="en-US"/>
    </w:rPr>
  </w:style>
  <w:style w:type="paragraph" w:customStyle="1" w:styleId="120">
    <w:name w:val="Char2"/>
    <w:basedOn w:val="1"/>
    <w:qFormat/>
    <w:uiPriority w:val="0"/>
    <w:rPr>
      <w:rFonts w:cs="仿宋_GB2312"/>
      <w:b/>
      <w:bCs/>
      <w:kern w:val="2"/>
      <w:szCs w:val="32"/>
    </w:rPr>
  </w:style>
  <w:style w:type="paragraph" w:customStyle="1" w:styleId="12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2">
    <w:name w:val="正文常用"/>
    <w:basedOn w:val="1"/>
    <w:unhideWhenUsed/>
    <w:qFormat/>
    <w:uiPriority w:val="99"/>
    <w:pPr>
      <w:spacing w:beforeLines="0" w:afterLines="0" w:line="570" w:lineRule="exact"/>
      <w:ind w:firstLine="200" w:firstLineChars="200"/>
    </w:pPr>
    <w:rPr>
      <w:rFonts w:hint="eastAsia" w:ascii="方正仿宋_GBK" w:eastAsia="方正仿宋_GBK"/>
      <w:sz w:val="32"/>
    </w:rPr>
  </w:style>
  <w:style w:type="paragraph" w:customStyle="1" w:styleId="123">
    <w:name w:val="一级无"/>
    <w:basedOn w:val="90"/>
    <w:qFormat/>
    <w:uiPriority w:val="0"/>
    <w:pPr>
      <w:spacing w:beforeLines="0" w:afterLines="0"/>
    </w:pPr>
    <w:rPr>
      <w:rFonts w:ascii="宋体" w:eastAsia="宋体"/>
    </w:rPr>
  </w:style>
  <w:style w:type="paragraph" w:customStyle="1" w:styleId="124">
    <w:name w:val="Table Text"/>
    <w:basedOn w:val="1"/>
    <w:semiHidden/>
    <w:qFormat/>
    <w:uiPriority w:val="0"/>
    <w:rPr>
      <w:rFonts w:ascii="Arial" w:hAnsi="Arial" w:eastAsia="Arial" w:cs="Arial"/>
      <w:sz w:val="21"/>
      <w:szCs w:val="21"/>
      <w:lang w:val="en-US" w:eastAsia="en-US" w:bidi="ar-SA"/>
    </w:rPr>
  </w:style>
  <w:style w:type="table" w:customStyle="1" w:styleId="1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 China</Company>
  <Pages>12</Pages>
  <Words>3533</Words>
  <Characters>3584</Characters>
  <Lines>23</Lines>
  <Paragraphs>6</Paragraphs>
  <TotalTime>172</TotalTime>
  <ScaleCrop>false</ScaleCrop>
  <LinksUpToDate>false</LinksUpToDate>
  <CharactersWithSpaces>3828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2020-07-24T16:56:00Z</dcterms:created>
  <dc:creator>鲁柯</dc:creator>
  <cp:lastModifiedBy>kuching</cp:lastModifiedBy>
  <cp:lastPrinted>2025-06-05T03:47:59Z</cp:lastPrinted>
  <dcterms:modified xsi:type="dcterms:W3CDTF">2025-06-05T06:42:24Z</dcterms:modified>
  <dc:subject>文秘工作</dc:subject>
  <dc:title>重庆市公安消防总队关于进一步规范公文格式的通知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58EFE39116414F7ABBBDC4D19658AB3A_13</vt:lpwstr>
  </property>
  <property fmtid="{D5CDD505-2E9C-101B-9397-08002B2CF9AE}" pid="4" name="KSOTemplateDocerSaveRecord">
    <vt:lpwstr>eyJoZGlkIjoiYjJkZmJmMWNjOGFhNGVlY2ZkNjI1MmI5MzBkNTliODQiLCJ1c2VySWQiOiI4MzY4NzYzMzYifQ==</vt:lpwstr>
  </property>
</Properties>
</file>