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重庆市</w:t>
      </w:r>
      <w:r>
        <w:rPr>
          <w:rFonts w:asciiTheme="majorEastAsia" w:hAnsiTheme="majorEastAsia" w:eastAsiaTheme="majorEastAsia"/>
          <w:sz w:val="32"/>
          <w:szCs w:val="32"/>
        </w:rPr>
        <w:t>北碚区施家梁镇</w:t>
      </w:r>
      <w:r>
        <w:rPr>
          <w:rFonts w:hint="eastAsia" w:asciiTheme="majorEastAsia" w:hAnsiTheme="majorEastAsia" w:eastAsiaTheme="majorEastAsia"/>
          <w:sz w:val="32"/>
          <w:szCs w:val="32"/>
        </w:rPr>
        <w:t>人民政府</w:t>
      </w:r>
      <w:r>
        <w:rPr>
          <w:rFonts w:asciiTheme="majorEastAsia" w:hAnsiTheme="majorEastAsia" w:eastAsiaTheme="majorEastAsia"/>
          <w:sz w:val="32"/>
          <w:szCs w:val="32"/>
        </w:rPr>
        <w:t>20</w:t>
      </w:r>
      <w:r>
        <w:rPr>
          <w:rFonts w:hint="eastAsia" w:asciiTheme="majorEastAsia" w:hAnsiTheme="majorEastAsia" w:eastAsiaTheme="majorEastAsia"/>
          <w:sz w:val="32"/>
          <w:szCs w:val="32"/>
        </w:rPr>
        <w:t>20</w:t>
      </w:r>
      <w:r>
        <w:rPr>
          <w:rFonts w:asciiTheme="majorEastAsia" w:hAnsiTheme="majorEastAsia" w:eastAsiaTheme="majorEastAsia"/>
          <w:sz w:val="32"/>
          <w:szCs w:val="32"/>
        </w:rPr>
        <w:t>年预算</w:t>
      </w:r>
    </w:p>
    <w:p>
      <w:pPr>
        <w:spacing w:line="600" w:lineRule="exact"/>
        <w:jc w:val="center"/>
        <w:rPr>
          <w:rFonts w:asciiTheme="majorEastAsia" w:hAnsiTheme="majorEastAsia" w:eastAsiaTheme="majorEastAsia"/>
          <w:spacing w:val="-10"/>
          <w:sz w:val="32"/>
          <w:szCs w:val="32"/>
        </w:rPr>
      </w:pPr>
      <w:r>
        <w:rPr>
          <w:rFonts w:asciiTheme="majorEastAsia" w:hAnsiTheme="majorEastAsia" w:eastAsiaTheme="majorEastAsia"/>
          <w:spacing w:val="-10"/>
          <w:sz w:val="32"/>
          <w:szCs w:val="32"/>
        </w:rPr>
        <w:t>执行情况和202</w:t>
      </w:r>
      <w:r>
        <w:rPr>
          <w:rFonts w:hint="eastAsia" w:asciiTheme="majorEastAsia" w:hAnsiTheme="majorEastAsia" w:eastAsiaTheme="majorEastAsia"/>
          <w:spacing w:val="-10"/>
          <w:sz w:val="32"/>
          <w:szCs w:val="32"/>
        </w:rPr>
        <w:t>1</w:t>
      </w:r>
      <w:r>
        <w:rPr>
          <w:rFonts w:asciiTheme="majorEastAsia" w:hAnsiTheme="majorEastAsia" w:eastAsiaTheme="majorEastAsia"/>
          <w:spacing w:val="-10"/>
          <w:sz w:val="32"/>
          <w:szCs w:val="32"/>
        </w:rPr>
        <w:t>年预算</w:t>
      </w:r>
    </w:p>
    <w:p>
      <w:pPr>
        <w:spacing w:line="600" w:lineRule="exact"/>
        <w:jc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一、2020年预算执行情况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（一）、一般公共预算</w:t>
      </w:r>
    </w:p>
    <w:p>
      <w:pPr>
        <w:spacing w:line="600" w:lineRule="exact"/>
        <w:ind w:firstLine="700" w:firstLineChars="25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2020年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区下达我镇体制财力</w:t>
      </w:r>
      <w:r>
        <w:rPr>
          <w:rFonts w:hint="eastAsia" w:asciiTheme="majorEastAsia" w:hAnsiTheme="majorEastAsia" w:eastAsiaTheme="majorEastAsia"/>
          <w:kern w:val="0"/>
          <w:sz w:val="28"/>
          <w:szCs w:val="28"/>
        </w:rPr>
        <w:t>1456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万元，非税收入</w:t>
      </w:r>
      <w:r>
        <w:rPr>
          <w:rFonts w:hint="eastAsia" w:asciiTheme="majorEastAsia" w:hAnsiTheme="majorEastAsia" w:eastAsiaTheme="majorEastAsia"/>
          <w:kern w:val="0"/>
          <w:sz w:val="28"/>
          <w:szCs w:val="28"/>
          <w:u w:val="single"/>
        </w:rPr>
        <w:t>15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万元，上年结转收入</w:t>
      </w:r>
      <w:r>
        <w:rPr>
          <w:rFonts w:hint="eastAsia" w:asciiTheme="majorEastAsia" w:hAnsiTheme="majorEastAsia" w:eastAsiaTheme="majorEastAsia"/>
          <w:kern w:val="0"/>
          <w:sz w:val="28"/>
          <w:szCs w:val="28"/>
          <w:u w:val="single"/>
        </w:rPr>
        <w:t>141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万元，</w:t>
      </w:r>
      <w:r>
        <w:rPr>
          <w:rFonts w:hint="eastAsia" w:asciiTheme="majorEastAsia" w:hAnsiTheme="majorEastAsia" w:eastAsiaTheme="majorEastAsia"/>
          <w:kern w:val="0"/>
          <w:sz w:val="28"/>
          <w:szCs w:val="28"/>
        </w:rPr>
        <w:t>上级补助收入1427万元，</w:t>
      </w:r>
      <w:r>
        <w:rPr>
          <w:rFonts w:asciiTheme="majorEastAsia" w:hAnsiTheme="majorEastAsia" w:eastAsiaTheme="majorEastAsia"/>
          <w:sz w:val="28"/>
          <w:szCs w:val="28"/>
        </w:rPr>
        <w:t>调入预算稳定调节基金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538 </w:t>
      </w:r>
      <w:r>
        <w:rPr>
          <w:rFonts w:asciiTheme="majorEastAsia" w:hAnsiTheme="majorEastAsia" w:eastAsiaTheme="majorEastAsia"/>
          <w:sz w:val="28"/>
          <w:szCs w:val="28"/>
        </w:rPr>
        <w:t>万元，收入总计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>3577</w:t>
      </w:r>
      <w:r>
        <w:rPr>
          <w:rFonts w:asciiTheme="majorEastAsia" w:hAnsiTheme="majorEastAsia" w:eastAsiaTheme="majorEastAsia"/>
          <w:sz w:val="28"/>
          <w:szCs w:val="28"/>
        </w:rPr>
        <w:t>万元。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全镇一般公共预算支出</w:t>
      </w:r>
      <w:r>
        <w:rPr>
          <w:rFonts w:hint="eastAsia" w:asciiTheme="majorEastAsia" w:hAnsiTheme="majorEastAsia" w:eastAsiaTheme="majorEastAsia"/>
          <w:sz w:val="28"/>
          <w:szCs w:val="28"/>
        </w:rPr>
        <w:t>2901</w:t>
      </w:r>
      <w:r>
        <w:rPr>
          <w:rFonts w:asciiTheme="majorEastAsia" w:hAnsiTheme="majorEastAsia" w:eastAsiaTheme="majorEastAsia"/>
          <w:sz w:val="28"/>
          <w:szCs w:val="28"/>
        </w:rPr>
        <w:t>万元，加上解支出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27</w:t>
      </w:r>
      <w:r>
        <w:rPr>
          <w:rFonts w:asciiTheme="majorEastAsia" w:hAnsiTheme="majorEastAsia" w:eastAsiaTheme="majorEastAsia"/>
          <w:sz w:val="28"/>
          <w:szCs w:val="28"/>
        </w:rPr>
        <w:t>万元、安排预算稳定调节基金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>538</w:t>
      </w:r>
      <w:r>
        <w:rPr>
          <w:rFonts w:asciiTheme="majorEastAsia" w:hAnsiTheme="majorEastAsia" w:eastAsiaTheme="majorEastAsia"/>
          <w:sz w:val="28"/>
          <w:szCs w:val="28"/>
        </w:rPr>
        <w:t>万元、结转下年支出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>111</w:t>
      </w:r>
      <w:r>
        <w:rPr>
          <w:rFonts w:asciiTheme="majorEastAsia" w:hAnsiTheme="majorEastAsia" w:eastAsiaTheme="majorEastAsia"/>
          <w:sz w:val="28"/>
          <w:szCs w:val="28"/>
        </w:rPr>
        <w:t>万元后，支出总计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3577 </w:t>
      </w:r>
      <w:r>
        <w:rPr>
          <w:rFonts w:asciiTheme="majorEastAsia" w:hAnsiTheme="majorEastAsia" w:eastAsiaTheme="majorEastAsia"/>
          <w:sz w:val="28"/>
          <w:szCs w:val="28"/>
        </w:rPr>
        <w:t>万元。主要支出项目执行情况如下：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一般公共服务支出</w:t>
      </w:r>
      <w:r>
        <w:rPr>
          <w:rFonts w:hint="eastAsia" w:asciiTheme="majorEastAsia" w:hAnsiTheme="majorEastAsia" w:eastAsiaTheme="majorEastAsia"/>
          <w:sz w:val="28"/>
          <w:szCs w:val="28"/>
        </w:rPr>
        <w:t>906</w:t>
      </w:r>
      <w:r>
        <w:rPr>
          <w:rFonts w:asciiTheme="majorEastAsia" w:hAnsiTheme="majorEastAsia" w:eastAsiaTheme="majorEastAsia"/>
          <w:sz w:val="28"/>
          <w:szCs w:val="28"/>
        </w:rPr>
        <w:t>万元，主要用于镇机关行政单位运行支出，提升履职能力。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国防支出5万元，主要用于武装部规范化建设。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公共安全支出</w:t>
      </w:r>
      <w:r>
        <w:rPr>
          <w:rFonts w:hint="eastAsia" w:asciiTheme="majorEastAsia" w:hAnsiTheme="majorEastAsia" w:eastAsiaTheme="majorEastAsia"/>
          <w:sz w:val="28"/>
          <w:szCs w:val="28"/>
        </w:rPr>
        <w:t>30</w:t>
      </w:r>
      <w:r>
        <w:rPr>
          <w:rFonts w:asciiTheme="majorEastAsia" w:hAnsiTheme="majorEastAsia" w:eastAsiaTheme="majorEastAsia"/>
          <w:sz w:val="28"/>
          <w:szCs w:val="28"/>
        </w:rPr>
        <w:t>万元，主要用于司法部门依法履职，维护社会公共安全。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文化旅游体育与传媒支出</w:t>
      </w:r>
      <w:r>
        <w:rPr>
          <w:rFonts w:hint="eastAsia" w:asciiTheme="majorEastAsia" w:hAnsiTheme="majorEastAsia" w:eastAsiaTheme="majorEastAsia"/>
          <w:sz w:val="28"/>
          <w:szCs w:val="28"/>
        </w:rPr>
        <w:t>48</w:t>
      </w:r>
      <w:r>
        <w:rPr>
          <w:rFonts w:asciiTheme="majorEastAsia" w:hAnsiTheme="majorEastAsia" w:eastAsiaTheme="majorEastAsia"/>
          <w:sz w:val="28"/>
          <w:szCs w:val="28"/>
        </w:rPr>
        <w:t>万元，主要用于文化事业单位运行</w:t>
      </w:r>
      <w:r>
        <w:rPr>
          <w:rFonts w:hint="eastAsia" w:asciiTheme="majorEastAsia" w:hAnsiTheme="majorEastAsia" w:eastAsiaTheme="majorEastAsia"/>
          <w:sz w:val="28"/>
          <w:szCs w:val="28"/>
        </w:rPr>
        <w:t>，</w:t>
      </w:r>
      <w:r>
        <w:rPr>
          <w:rFonts w:asciiTheme="majorEastAsia" w:hAnsiTheme="majorEastAsia" w:eastAsiaTheme="majorEastAsia"/>
          <w:sz w:val="28"/>
          <w:szCs w:val="28"/>
        </w:rPr>
        <w:t>促进文化、体育、广播电视等事业发展。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社会保障和就业支出</w:t>
      </w:r>
      <w:r>
        <w:rPr>
          <w:rFonts w:hint="eastAsia" w:asciiTheme="majorEastAsia" w:hAnsiTheme="majorEastAsia" w:eastAsiaTheme="majorEastAsia"/>
          <w:sz w:val="28"/>
          <w:szCs w:val="28"/>
        </w:rPr>
        <w:t>534</w:t>
      </w:r>
      <w:r>
        <w:rPr>
          <w:rFonts w:asciiTheme="majorEastAsia" w:hAnsiTheme="majorEastAsia" w:eastAsiaTheme="majorEastAsia"/>
          <w:sz w:val="28"/>
          <w:szCs w:val="28"/>
        </w:rPr>
        <w:t>万元，主要用于社会保障事业单位运行</w:t>
      </w:r>
      <w:r>
        <w:rPr>
          <w:rFonts w:hint="eastAsia" w:asciiTheme="majorEastAsia" w:hAnsiTheme="majorEastAsia" w:eastAsiaTheme="majorEastAsia"/>
          <w:sz w:val="28"/>
          <w:szCs w:val="28"/>
        </w:rPr>
        <w:t>，</w:t>
      </w:r>
      <w:r>
        <w:rPr>
          <w:rFonts w:asciiTheme="majorEastAsia" w:hAnsiTheme="majorEastAsia" w:eastAsiaTheme="majorEastAsia"/>
          <w:sz w:val="28"/>
          <w:szCs w:val="28"/>
        </w:rPr>
        <w:t>保障社保、就业、民政、残联等社会事业发展。社会保障事业单位运行</w:t>
      </w:r>
      <w:r>
        <w:rPr>
          <w:rFonts w:hint="eastAsia" w:asciiTheme="majorEastAsia" w:hAnsiTheme="majorEastAsia" w:eastAsiaTheme="majorEastAsia"/>
          <w:sz w:val="28"/>
          <w:szCs w:val="28"/>
        </w:rPr>
        <w:t>51</w:t>
      </w:r>
      <w:r>
        <w:rPr>
          <w:rFonts w:asciiTheme="majorEastAsia" w:hAnsiTheme="majorEastAsia" w:eastAsiaTheme="majorEastAsia"/>
          <w:sz w:val="28"/>
          <w:szCs w:val="28"/>
        </w:rPr>
        <w:t>万元，落实城乡低保、城乡特困供养和优抚对象抚恤</w:t>
      </w:r>
      <w:r>
        <w:rPr>
          <w:rFonts w:hint="eastAsia" w:asciiTheme="majorEastAsia" w:hAnsiTheme="majorEastAsia" w:eastAsiaTheme="majorEastAsia"/>
          <w:sz w:val="28"/>
          <w:szCs w:val="28"/>
        </w:rPr>
        <w:t>191</w:t>
      </w:r>
      <w:r>
        <w:rPr>
          <w:rFonts w:asciiTheme="majorEastAsia" w:hAnsiTheme="majorEastAsia" w:eastAsiaTheme="majorEastAsia"/>
          <w:sz w:val="28"/>
          <w:szCs w:val="28"/>
        </w:rPr>
        <w:t>万元，机关事业单位养老保险及离退休</w:t>
      </w:r>
      <w:r>
        <w:rPr>
          <w:rFonts w:hint="eastAsia" w:asciiTheme="majorEastAsia" w:hAnsiTheme="majorEastAsia" w:eastAsiaTheme="majorEastAsia"/>
          <w:sz w:val="28"/>
          <w:szCs w:val="28"/>
        </w:rPr>
        <w:t>181</w:t>
      </w:r>
      <w:r>
        <w:rPr>
          <w:rFonts w:asciiTheme="majorEastAsia" w:hAnsiTheme="majorEastAsia" w:eastAsiaTheme="majorEastAsia"/>
          <w:sz w:val="28"/>
          <w:szCs w:val="28"/>
        </w:rPr>
        <w:t>万元，对社区政权建设补助</w:t>
      </w:r>
      <w:r>
        <w:rPr>
          <w:rFonts w:hint="eastAsia" w:asciiTheme="majorEastAsia" w:hAnsiTheme="majorEastAsia" w:eastAsiaTheme="majorEastAsia"/>
          <w:sz w:val="28"/>
          <w:szCs w:val="28"/>
        </w:rPr>
        <w:t>111</w:t>
      </w:r>
      <w:r>
        <w:rPr>
          <w:rFonts w:asciiTheme="majorEastAsia" w:hAnsiTheme="majorEastAsia" w:eastAsiaTheme="majorEastAsia"/>
          <w:sz w:val="28"/>
          <w:szCs w:val="28"/>
        </w:rPr>
        <w:t>万元。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医疗卫生和计划生育支出</w:t>
      </w:r>
      <w:r>
        <w:rPr>
          <w:rFonts w:hint="eastAsia" w:asciiTheme="majorEastAsia" w:hAnsiTheme="majorEastAsia" w:eastAsiaTheme="majorEastAsia"/>
          <w:sz w:val="28"/>
          <w:szCs w:val="28"/>
        </w:rPr>
        <w:t>180</w:t>
      </w:r>
      <w:r>
        <w:rPr>
          <w:rFonts w:asciiTheme="majorEastAsia" w:hAnsiTheme="majorEastAsia" w:eastAsiaTheme="majorEastAsia"/>
          <w:sz w:val="28"/>
          <w:szCs w:val="28"/>
        </w:rPr>
        <w:t>万元，主要用于保障卫生、计生和医疗等事业发展</w:t>
      </w:r>
      <w:r>
        <w:rPr>
          <w:rFonts w:hint="eastAsia" w:asciiTheme="majorEastAsia" w:hAnsiTheme="majorEastAsia" w:eastAsiaTheme="majorEastAsia"/>
          <w:sz w:val="28"/>
          <w:szCs w:val="28"/>
        </w:rPr>
        <w:t>，与新型冠状感染的肺炎防控。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节能环保支出</w:t>
      </w:r>
      <w:r>
        <w:rPr>
          <w:rFonts w:hint="eastAsia" w:asciiTheme="majorEastAsia" w:hAnsiTheme="majorEastAsia" w:eastAsiaTheme="majorEastAsia"/>
          <w:sz w:val="28"/>
          <w:szCs w:val="28"/>
        </w:rPr>
        <w:t>114</w:t>
      </w:r>
      <w:r>
        <w:rPr>
          <w:rFonts w:asciiTheme="majorEastAsia" w:hAnsiTheme="majorEastAsia" w:eastAsiaTheme="majorEastAsia"/>
          <w:sz w:val="28"/>
          <w:szCs w:val="28"/>
        </w:rPr>
        <w:t>万元，主要用于提升城市生态功能、污染防治、自然生态保护等。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城乡社区支出</w:t>
      </w:r>
      <w:r>
        <w:rPr>
          <w:rFonts w:hint="eastAsia" w:asciiTheme="majorEastAsia" w:hAnsiTheme="majorEastAsia" w:eastAsiaTheme="majorEastAsia"/>
          <w:sz w:val="28"/>
          <w:szCs w:val="28"/>
        </w:rPr>
        <w:t>253</w:t>
      </w:r>
      <w:r>
        <w:rPr>
          <w:rFonts w:asciiTheme="majorEastAsia" w:hAnsiTheme="majorEastAsia" w:eastAsiaTheme="majorEastAsia"/>
          <w:sz w:val="28"/>
          <w:szCs w:val="28"/>
        </w:rPr>
        <w:t>万元，主要用于城乡社区公共设施建设，城乡社区环境卫生等。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农林水支出</w:t>
      </w:r>
      <w:r>
        <w:rPr>
          <w:rFonts w:hint="eastAsia" w:asciiTheme="majorEastAsia" w:hAnsiTheme="majorEastAsia" w:eastAsiaTheme="majorEastAsia"/>
          <w:sz w:val="28"/>
          <w:szCs w:val="28"/>
        </w:rPr>
        <w:t>647</w:t>
      </w:r>
      <w:r>
        <w:rPr>
          <w:rFonts w:asciiTheme="majorEastAsia" w:hAnsiTheme="majorEastAsia" w:eastAsiaTheme="majorEastAsia"/>
          <w:sz w:val="28"/>
          <w:szCs w:val="28"/>
        </w:rPr>
        <w:t>万元，主要用于农业事业单位运行，保障农业、林业、水利和农业综合开发等投入。农业事业单位运行</w:t>
      </w:r>
      <w:r>
        <w:rPr>
          <w:rFonts w:hint="eastAsia" w:asciiTheme="majorEastAsia" w:hAnsiTheme="majorEastAsia" w:eastAsiaTheme="majorEastAsia"/>
          <w:sz w:val="28"/>
          <w:szCs w:val="28"/>
        </w:rPr>
        <w:t>51</w:t>
      </w:r>
      <w:r>
        <w:rPr>
          <w:rFonts w:asciiTheme="majorEastAsia" w:hAnsiTheme="majorEastAsia" w:eastAsiaTheme="majorEastAsia"/>
          <w:sz w:val="28"/>
          <w:szCs w:val="28"/>
        </w:rPr>
        <w:t>万元，村级公益事业建设（一事一议）补助资金</w:t>
      </w:r>
      <w:r>
        <w:rPr>
          <w:rFonts w:hint="eastAsia" w:asciiTheme="majorEastAsia" w:hAnsiTheme="majorEastAsia" w:eastAsiaTheme="majorEastAsia"/>
          <w:sz w:val="28"/>
          <w:szCs w:val="28"/>
        </w:rPr>
        <w:t>104</w:t>
      </w:r>
      <w:r>
        <w:rPr>
          <w:rFonts w:asciiTheme="majorEastAsia" w:hAnsiTheme="majorEastAsia" w:eastAsiaTheme="majorEastAsia"/>
          <w:sz w:val="28"/>
          <w:szCs w:val="28"/>
        </w:rPr>
        <w:t>万元</w:t>
      </w:r>
      <w:r>
        <w:rPr>
          <w:rFonts w:hint="eastAsia" w:asciiTheme="majorEastAsia" w:hAnsiTheme="majorEastAsia" w:eastAsiaTheme="majorEastAsia"/>
          <w:sz w:val="28"/>
          <w:szCs w:val="28"/>
        </w:rPr>
        <w:t>，</w:t>
      </w:r>
      <w:r>
        <w:rPr>
          <w:rFonts w:asciiTheme="majorEastAsia" w:hAnsiTheme="majorEastAsia" w:eastAsiaTheme="majorEastAsia"/>
          <w:sz w:val="28"/>
          <w:szCs w:val="28"/>
        </w:rPr>
        <w:t>对村民委员会和村党支部的补助</w:t>
      </w:r>
      <w:r>
        <w:rPr>
          <w:rFonts w:hint="eastAsia" w:asciiTheme="majorEastAsia" w:hAnsiTheme="majorEastAsia" w:eastAsiaTheme="majorEastAsia"/>
          <w:sz w:val="28"/>
          <w:szCs w:val="28"/>
        </w:rPr>
        <w:t>150</w:t>
      </w:r>
      <w:r>
        <w:rPr>
          <w:rFonts w:asciiTheme="majorEastAsia" w:hAnsiTheme="majorEastAsia" w:eastAsiaTheme="majorEastAsia"/>
          <w:sz w:val="28"/>
          <w:szCs w:val="28"/>
        </w:rPr>
        <w:t>万元。</w:t>
      </w:r>
      <w:r>
        <w:rPr>
          <w:rFonts w:hint="eastAsia" w:asciiTheme="majorEastAsia" w:hAnsiTheme="majorEastAsia" w:eastAsiaTheme="majorEastAsia"/>
          <w:sz w:val="28"/>
          <w:szCs w:val="28"/>
        </w:rPr>
        <w:t>农村道路修建及维护104万元，其他农业支出238万元。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交通运输支出24万元，主要用于大板路大岚路改建工程。        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资源勘探信息支出1万元。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自然资源海洋气象等支出28万元，主要用于松树线虫防控。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住房保障支出</w:t>
      </w:r>
      <w:r>
        <w:rPr>
          <w:rFonts w:hint="eastAsia" w:asciiTheme="majorEastAsia" w:hAnsiTheme="majorEastAsia" w:eastAsiaTheme="majorEastAsia"/>
          <w:sz w:val="28"/>
          <w:szCs w:val="28"/>
        </w:rPr>
        <w:t>84</w:t>
      </w:r>
      <w:r>
        <w:rPr>
          <w:rFonts w:asciiTheme="majorEastAsia" w:hAnsiTheme="majorEastAsia" w:eastAsiaTheme="majorEastAsia"/>
          <w:sz w:val="28"/>
          <w:szCs w:val="28"/>
        </w:rPr>
        <w:t>万元，主要用于改善居住条件等。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灾害防治及应急管理支出</w:t>
      </w:r>
      <w:r>
        <w:rPr>
          <w:rFonts w:hint="eastAsia" w:asciiTheme="majorEastAsia" w:hAnsiTheme="majorEastAsia" w:eastAsiaTheme="majorEastAsia"/>
          <w:sz w:val="28"/>
          <w:szCs w:val="28"/>
        </w:rPr>
        <w:t>47</w:t>
      </w:r>
      <w:r>
        <w:rPr>
          <w:rFonts w:asciiTheme="majorEastAsia" w:hAnsiTheme="majorEastAsia" w:eastAsiaTheme="majorEastAsia"/>
          <w:sz w:val="28"/>
          <w:szCs w:val="28"/>
        </w:rPr>
        <w:t>万元，主要用于应急管理、地质灾害防治等。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（二）政府性基金预算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全镇政府性基金收入总计52万元；政府性基金支出46万元，结转下年6万元，支出总计52万元。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二、2020年主要工作开展情况</w:t>
      </w:r>
    </w:p>
    <w:p>
      <w:pPr>
        <w:spacing w:line="600" w:lineRule="exact"/>
        <w:ind w:firstLine="548" w:firstLineChars="196"/>
        <w:rPr>
          <w:rFonts w:asciiTheme="majorEastAsia" w:hAnsiTheme="majorEastAsia" w:eastAsiaTheme="majorEastAsia"/>
          <w:bCs/>
          <w:sz w:val="28"/>
          <w:szCs w:val="28"/>
        </w:rPr>
      </w:pPr>
      <w:r>
        <w:rPr>
          <w:rFonts w:asciiTheme="majorEastAsia" w:hAnsiTheme="majorEastAsia" w:eastAsiaTheme="majorEastAsia"/>
          <w:bCs/>
          <w:sz w:val="28"/>
          <w:szCs w:val="28"/>
        </w:rPr>
        <w:t>（一）</w:t>
      </w:r>
      <w:r>
        <w:rPr>
          <w:rFonts w:hint="eastAsia" w:asciiTheme="majorEastAsia" w:hAnsiTheme="majorEastAsia" w:eastAsiaTheme="majorEastAsia"/>
          <w:bCs/>
          <w:sz w:val="28"/>
          <w:szCs w:val="28"/>
        </w:rPr>
        <w:t>积极强化税收征管，努力增强财政实力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b/>
          <w:bCs/>
          <w:sz w:val="28"/>
          <w:szCs w:val="28"/>
        </w:rPr>
      </w:pPr>
      <w:r>
        <w:rPr>
          <w:rFonts w:asciiTheme="majorEastAsia" w:hAnsiTheme="majorEastAsia" w:eastAsiaTheme="majorEastAsia"/>
          <w:bCs/>
          <w:sz w:val="28"/>
          <w:szCs w:val="28"/>
        </w:rPr>
        <w:t>1.</w:t>
      </w:r>
      <w:r>
        <w:rPr>
          <w:rFonts w:asciiTheme="majorEastAsia" w:hAnsiTheme="majorEastAsia" w:eastAsiaTheme="majorEastAsia"/>
          <w:sz w:val="28"/>
          <w:szCs w:val="28"/>
        </w:rPr>
        <w:t>积极协调和配合税务、金融部门加大对中小重点企业的扶持力度，召开银企对接会、重点企业与部门座谈会，建立企业与金融机构、部门沟通桥梁。积极协调</w:t>
      </w:r>
      <w:r>
        <w:rPr>
          <w:rFonts w:hint="eastAsia" w:asciiTheme="majorEastAsia" w:hAnsiTheme="majorEastAsia" w:eastAsiaTheme="majorEastAsia"/>
          <w:sz w:val="28"/>
          <w:szCs w:val="28"/>
        </w:rPr>
        <w:t>两江蔡家智慧新城</w:t>
      </w:r>
      <w:r>
        <w:rPr>
          <w:rFonts w:asciiTheme="majorEastAsia" w:hAnsiTheme="majorEastAsia" w:eastAsiaTheme="majorEastAsia"/>
          <w:sz w:val="28"/>
          <w:szCs w:val="28"/>
        </w:rPr>
        <w:t>管委会、工商、税务等部门主动为企业服务，引导有发展潜力和实力的中小企业做大做强，努力涵养税源。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b/>
          <w:bCs/>
          <w:sz w:val="28"/>
          <w:szCs w:val="28"/>
        </w:rPr>
      </w:pPr>
      <w:r>
        <w:rPr>
          <w:rFonts w:asciiTheme="majorEastAsia" w:hAnsiTheme="majorEastAsia" w:eastAsiaTheme="majorEastAsia"/>
          <w:bCs/>
          <w:sz w:val="28"/>
          <w:szCs w:val="28"/>
        </w:rPr>
        <w:t>2.</w:t>
      </w:r>
      <w:r>
        <w:rPr>
          <w:rFonts w:asciiTheme="majorEastAsia" w:hAnsiTheme="majorEastAsia" w:eastAsiaTheme="majorEastAsia"/>
          <w:sz w:val="28"/>
          <w:szCs w:val="28"/>
        </w:rPr>
        <w:t>积极配合税务部门加大对重点税源和税种的监管力度，强化对重点税种进行定期跟踪、定期分析、重点解决的工作思路，积极引导在我镇辖区范围内生产经营而注册地在外区的企业，将注册地变更到我镇，力争做到税收不流失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b/>
          <w:bCs/>
          <w:sz w:val="28"/>
          <w:szCs w:val="28"/>
        </w:rPr>
      </w:pPr>
      <w:r>
        <w:rPr>
          <w:rFonts w:asciiTheme="majorEastAsia" w:hAnsiTheme="majorEastAsia" w:eastAsiaTheme="majorEastAsia"/>
          <w:bCs/>
          <w:sz w:val="28"/>
          <w:szCs w:val="28"/>
        </w:rPr>
        <w:t>3.</w:t>
      </w:r>
      <w:r>
        <w:rPr>
          <w:rFonts w:asciiTheme="majorEastAsia" w:hAnsiTheme="majorEastAsia" w:eastAsiaTheme="majorEastAsia"/>
          <w:sz w:val="28"/>
          <w:szCs w:val="28"/>
        </w:rPr>
        <w:t>坚持依法治税。采取有效措施严厉打击各种偷逃税行为及本地税源外流行为，对各定额纳税企业重新进行纳税调整，力求应收尽收。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bCs/>
          <w:sz w:val="28"/>
          <w:szCs w:val="28"/>
        </w:rPr>
        <w:t>4.</w:t>
      </w:r>
      <w:r>
        <w:rPr>
          <w:rFonts w:asciiTheme="majorEastAsia" w:hAnsiTheme="majorEastAsia" w:eastAsiaTheme="majorEastAsia"/>
          <w:sz w:val="28"/>
          <w:szCs w:val="28"/>
        </w:rPr>
        <w:t>加强非税收入管理和“收支两条线”管理，严格按市、区、镇街财务管理办法管理财政资金，努力壮大财政实力。</w:t>
      </w:r>
    </w:p>
    <w:p>
      <w:pPr>
        <w:spacing w:line="600" w:lineRule="exact"/>
        <w:ind w:firstLine="548" w:firstLineChars="196"/>
        <w:rPr>
          <w:rFonts w:asciiTheme="majorEastAsia" w:hAnsiTheme="majorEastAsia" w:eastAsia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（二）着力优化财政支出结构，努力提高财政保障能力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按照市、区关于财政支出“保稳定、保运行、保民生”的原则，进一步调整和优化财政支出结构，大力增加涉及民生、基础设施建设和改善生产生活环境方面的投入，努力筹措资金解决老百姓急需解决的问题。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一是</w:t>
      </w:r>
      <w:r>
        <w:rPr>
          <w:rFonts w:asciiTheme="majorEastAsia" w:hAnsiTheme="majorEastAsia" w:eastAsiaTheme="majorEastAsia"/>
          <w:sz w:val="28"/>
          <w:szCs w:val="28"/>
        </w:rPr>
        <w:t>积极争取上级资金和安排镇财政资金共</w:t>
      </w:r>
      <w:r>
        <w:rPr>
          <w:rFonts w:hint="eastAsia" w:asciiTheme="majorEastAsia" w:hAnsiTheme="majorEastAsia" w:eastAsiaTheme="majorEastAsia"/>
          <w:sz w:val="28"/>
          <w:szCs w:val="28"/>
        </w:rPr>
        <w:t>96</w:t>
      </w:r>
      <w:r>
        <w:rPr>
          <w:rFonts w:asciiTheme="majorEastAsia" w:hAnsiTheme="majorEastAsia" w:eastAsiaTheme="majorEastAsia"/>
          <w:sz w:val="28"/>
          <w:szCs w:val="28"/>
        </w:rPr>
        <w:t>万元，</w:t>
      </w:r>
      <w:r>
        <w:rPr>
          <w:rFonts w:hint="eastAsia" w:asciiTheme="majorEastAsia" w:hAnsiTheme="majorEastAsia" w:eastAsiaTheme="majorEastAsia"/>
          <w:sz w:val="28"/>
          <w:szCs w:val="28"/>
        </w:rPr>
        <w:t>用于新型冠状感染的肺炎防控，做好了我镇疫情防控经费保障，打好了疫情防控这一仗，。</w:t>
      </w: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二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是</w:t>
      </w:r>
      <w:r>
        <w:rPr>
          <w:rFonts w:asciiTheme="majorEastAsia" w:hAnsiTheme="majorEastAsia" w:eastAsiaTheme="majorEastAsia"/>
          <w:sz w:val="28"/>
          <w:szCs w:val="28"/>
        </w:rPr>
        <w:t>积极争取上级资金和安排镇财政资金共</w:t>
      </w:r>
      <w:r>
        <w:rPr>
          <w:rFonts w:hint="eastAsia" w:asciiTheme="majorEastAsia" w:hAnsiTheme="majorEastAsia" w:eastAsiaTheme="majorEastAsia"/>
          <w:sz w:val="28"/>
          <w:szCs w:val="28"/>
        </w:rPr>
        <w:t>214</w:t>
      </w:r>
      <w:r>
        <w:rPr>
          <w:rFonts w:asciiTheme="majorEastAsia" w:hAnsiTheme="majorEastAsia" w:eastAsiaTheme="majorEastAsia"/>
          <w:sz w:val="28"/>
          <w:szCs w:val="28"/>
        </w:rPr>
        <w:t>万元，重点解决民政抚恤、五保、低保、复退军人安置及生活补贴</w:t>
      </w:r>
      <w:r>
        <w:rPr>
          <w:rFonts w:hint="eastAsia" w:asciiTheme="majorEastAsia" w:hAnsiTheme="majorEastAsia" w:eastAsiaTheme="majorEastAsia"/>
          <w:sz w:val="28"/>
          <w:szCs w:val="28"/>
        </w:rPr>
        <w:t>、</w:t>
      </w:r>
      <w:r>
        <w:rPr>
          <w:rFonts w:asciiTheme="majorEastAsia" w:hAnsiTheme="majorEastAsia" w:eastAsiaTheme="majorEastAsia"/>
          <w:sz w:val="28"/>
          <w:szCs w:val="28"/>
        </w:rPr>
        <w:t>义务兵优抚</w:t>
      </w:r>
      <w:r>
        <w:rPr>
          <w:rFonts w:hint="eastAsia" w:asciiTheme="majorEastAsia" w:hAnsiTheme="majorEastAsia" w:eastAsiaTheme="majorEastAsia"/>
          <w:sz w:val="28"/>
          <w:szCs w:val="28"/>
        </w:rPr>
        <w:t>、</w:t>
      </w:r>
      <w:r>
        <w:rPr>
          <w:rFonts w:asciiTheme="majorEastAsia" w:hAnsiTheme="majorEastAsia" w:eastAsiaTheme="majorEastAsia"/>
          <w:sz w:val="28"/>
          <w:szCs w:val="28"/>
        </w:rPr>
        <w:t>临时困难救助等民生问题。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三</w:t>
      </w:r>
      <w:r>
        <w:rPr>
          <w:rFonts w:asciiTheme="majorEastAsia" w:hAnsiTheme="majorEastAsia" w:eastAsiaTheme="majorEastAsia"/>
          <w:b/>
          <w:sz w:val="28"/>
          <w:szCs w:val="28"/>
        </w:rPr>
        <w:t>是</w:t>
      </w:r>
      <w:r>
        <w:rPr>
          <w:rFonts w:asciiTheme="majorEastAsia" w:hAnsiTheme="majorEastAsia" w:eastAsiaTheme="majorEastAsia"/>
          <w:sz w:val="28"/>
          <w:szCs w:val="28"/>
        </w:rPr>
        <w:t>积极争取和筹措资金</w:t>
      </w:r>
      <w:r>
        <w:rPr>
          <w:rFonts w:hint="eastAsia" w:asciiTheme="majorEastAsia" w:hAnsiTheme="majorEastAsia" w:eastAsiaTheme="majorEastAsia"/>
          <w:sz w:val="28"/>
          <w:szCs w:val="28"/>
        </w:rPr>
        <w:t>46</w:t>
      </w:r>
      <w:r>
        <w:rPr>
          <w:rFonts w:asciiTheme="majorEastAsia" w:hAnsiTheme="majorEastAsia" w:eastAsiaTheme="majorEastAsia"/>
          <w:sz w:val="28"/>
          <w:szCs w:val="28"/>
        </w:rPr>
        <w:t>万元，完成了</w:t>
      </w:r>
      <w:r>
        <w:rPr>
          <w:rFonts w:hint="eastAsia" w:asciiTheme="majorEastAsia" w:hAnsiTheme="majorEastAsia" w:eastAsiaTheme="majorEastAsia"/>
          <w:sz w:val="28"/>
          <w:szCs w:val="28"/>
        </w:rPr>
        <w:t>应急抢险、倒房救助、防汛守卡等工作</w:t>
      </w:r>
      <w:r>
        <w:rPr>
          <w:rFonts w:asciiTheme="majorEastAsia" w:hAnsiTheme="majorEastAsia" w:eastAsiaTheme="majorEastAsia"/>
          <w:sz w:val="28"/>
          <w:szCs w:val="28"/>
        </w:rPr>
        <w:t>，有效排除了安全隐患；</w:t>
      </w: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四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是</w:t>
      </w:r>
      <w:r>
        <w:rPr>
          <w:rFonts w:asciiTheme="majorEastAsia" w:hAnsiTheme="majorEastAsia" w:eastAsiaTheme="majorEastAsia"/>
          <w:sz w:val="28"/>
          <w:szCs w:val="28"/>
        </w:rPr>
        <w:t>投入资金</w:t>
      </w:r>
      <w:r>
        <w:rPr>
          <w:rFonts w:hint="eastAsia" w:asciiTheme="majorEastAsia" w:hAnsiTheme="majorEastAsia" w:eastAsiaTheme="majorEastAsia"/>
          <w:sz w:val="28"/>
          <w:szCs w:val="28"/>
        </w:rPr>
        <w:t>204</w:t>
      </w:r>
      <w:r>
        <w:rPr>
          <w:rFonts w:asciiTheme="majorEastAsia" w:hAnsiTheme="majorEastAsia" w:eastAsiaTheme="majorEastAsia"/>
          <w:sz w:val="28"/>
          <w:szCs w:val="28"/>
        </w:rPr>
        <w:t>万元加强城乡管理，重点解决市政设施的维护、城乡清扫保洁、城乡生活垃圾的清运处置以及重点路段的整治等问题，切实改善城乡居民生产生活环境。</w:t>
      </w: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五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是</w:t>
      </w:r>
      <w:r>
        <w:rPr>
          <w:rFonts w:asciiTheme="majorEastAsia" w:hAnsiTheme="majorEastAsia" w:eastAsiaTheme="majorEastAsia"/>
          <w:sz w:val="28"/>
          <w:szCs w:val="28"/>
        </w:rPr>
        <w:t>积极多方协调资金</w:t>
      </w:r>
      <w:r>
        <w:rPr>
          <w:rFonts w:hint="eastAsia" w:asciiTheme="majorEastAsia" w:hAnsiTheme="majorEastAsia" w:eastAsiaTheme="majorEastAsia"/>
          <w:sz w:val="28"/>
          <w:szCs w:val="28"/>
        </w:rPr>
        <w:t>85</w:t>
      </w:r>
      <w:r>
        <w:rPr>
          <w:rFonts w:asciiTheme="majorEastAsia" w:hAnsiTheme="majorEastAsia" w:eastAsiaTheme="majorEastAsia"/>
          <w:sz w:val="28"/>
          <w:szCs w:val="28"/>
        </w:rPr>
        <w:t>万元用于渝武高速、绕城高速、S542（原G212）等重点路段可视范围内“蓝屋顶”“彩钢棚”、部分危旧企业、农房立面整治。</w:t>
      </w: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六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是</w:t>
      </w:r>
      <w:r>
        <w:rPr>
          <w:rFonts w:asciiTheme="majorEastAsia" w:hAnsiTheme="majorEastAsia" w:eastAsiaTheme="majorEastAsia"/>
          <w:sz w:val="28"/>
          <w:szCs w:val="28"/>
        </w:rPr>
        <w:t>积极争取市区级资金7200万元，完成了施家梁镇污水管网二期工程。</w:t>
      </w:r>
      <w:r>
        <w:rPr>
          <w:rFonts w:asciiTheme="majorEastAsia" w:hAnsiTheme="majorEastAsia" w:eastAsiaTheme="majorEastAsia"/>
          <w:b/>
          <w:sz w:val="28"/>
          <w:szCs w:val="28"/>
        </w:rPr>
        <w:t>七是</w:t>
      </w:r>
      <w:r>
        <w:rPr>
          <w:rFonts w:asciiTheme="majorEastAsia" w:hAnsiTheme="majorEastAsia" w:eastAsiaTheme="majorEastAsia"/>
          <w:sz w:val="28"/>
          <w:szCs w:val="28"/>
        </w:rPr>
        <w:t>积极争取和筹措资金200余万元，完成镇域底洞沟河流综合整治工程。</w:t>
      </w:r>
    </w:p>
    <w:p>
      <w:pPr>
        <w:spacing w:line="600" w:lineRule="exact"/>
        <w:ind w:firstLine="548" w:firstLineChars="196"/>
        <w:rPr>
          <w:rFonts w:asciiTheme="majorEastAsia" w:hAnsiTheme="majorEastAsia" w:eastAsia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（三）进一步强化内部管理、完善监督机制、努力提高服务水平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为了切实提高工作效率及适应财政工作的新要求，今年我们着重加强了内部管理及工作机制的完善。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一是</w:t>
      </w:r>
      <w:r>
        <w:rPr>
          <w:rFonts w:asciiTheme="majorEastAsia" w:hAnsiTheme="majorEastAsia" w:eastAsiaTheme="majorEastAsia"/>
          <w:sz w:val="28"/>
          <w:szCs w:val="28"/>
        </w:rPr>
        <w:t>配合主管部门加大对财务人员管理和培训力度，不断加强财政理论和业务知识的学习以适应新的财政体制需要。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二是</w:t>
      </w:r>
      <w:r>
        <w:rPr>
          <w:rFonts w:asciiTheme="majorEastAsia" w:hAnsiTheme="majorEastAsia" w:eastAsiaTheme="majorEastAsia"/>
          <w:sz w:val="28"/>
          <w:szCs w:val="28"/>
        </w:rPr>
        <w:t>根据市、区出台的新财政管理办法和规定，加强村（</w:t>
      </w:r>
      <w:r>
        <w:rPr>
          <w:rFonts w:hint="eastAsia" w:asciiTheme="majorEastAsia" w:hAnsiTheme="majorEastAsia" w:eastAsiaTheme="majorEastAsia"/>
          <w:sz w:val="28"/>
          <w:szCs w:val="28"/>
        </w:rPr>
        <w:t>社区</w:t>
      </w:r>
      <w:r>
        <w:rPr>
          <w:rFonts w:asciiTheme="majorEastAsia" w:hAnsiTheme="majorEastAsia" w:eastAsiaTheme="majorEastAsia"/>
          <w:sz w:val="28"/>
          <w:szCs w:val="28"/>
        </w:rPr>
        <w:t>）、社财务镇代管，及时修改完善财务办法，促使工作程序更为合理</w:t>
      </w:r>
      <w:r>
        <w:rPr>
          <w:rFonts w:hint="eastAsia" w:asciiTheme="majorEastAsia" w:hAnsiTheme="majorEastAsia" w:eastAsiaTheme="majorEastAsia"/>
          <w:sz w:val="28"/>
          <w:szCs w:val="28"/>
        </w:rPr>
        <w:t>，</w:t>
      </w:r>
      <w:r>
        <w:rPr>
          <w:rFonts w:asciiTheme="majorEastAsia" w:hAnsiTheme="majorEastAsia" w:eastAsiaTheme="majorEastAsia"/>
          <w:sz w:val="28"/>
          <w:szCs w:val="28"/>
        </w:rPr>
        <w:t>内部监督更加有力、有效。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三是</w:t>
      </w:r>
      <w:r>
        <w:rPr>
          <w:rFonts w:asciiTheme="majorEastAsia" w:hAnsiTheme="majorEastAsia" w:eastAsiaTheme="majorEastAsia"/>
          <w:sz w:val="28"/>
          <w:szCs w:val="28"/>
        </w:rPr>
        <w:t>严格执行“收支两条线”管理，确保财政资金安全、合理、合法使用。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四是</w:t>
      </w:r>
      <w:r>
        <w:rPr>
          <w:rFonts w:asciiTheme="majorEastAsia" w:hAnsiTheme="majorEastAsia" w:eastAsiaTheme="majorEastAsia"/>
          <w:sz w:val="28"/>
          <w:szCs w:val="28"/>
        </w:rPr>
        <w:t>加大财政支出的事前、事中、事后监督力度，确保财政资金充分发挥效益。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五是</w:t>
      </w:r>
      <w:r>
        <w:rPr>
          <w:rFonts w:asciiTheme="majorEastAsia" w:hAnsiTheme="majorEastAsia" w:eastAsiaTheme="majorEastAsia"/>
          <w:sz w:val="28"/>
          <w:szCs w:val="28"/>
        </w:rPr>
        <w:t>进一步加强财政票据管理，严格规范财政票据用途，杜绝违规、违法行为的发生。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各位代表，过去的一年，财政工作取得了一些成绩，是镇党委</w:t>
      </w:r>
      <w:r>
        <w:rPr>
          <w:rFonts w:hint="eastAsia" w:asciiTheme="majorEastAsia" w:hAnsiTheme="majorEastAsia" w:eastAsiaTheme="majorEastAsia"/>
          <w:sz w:val="28"/>
          <w:szCs w:val="28"/>
        </w:rPr>
        <w:t>、</w:t>
      </w:r>
      <w:r>
        <w:rPr>
          <w:rFonts w:asciiTheme="majorEastAsia" w:hAnsiTheme="majorEastAsia" w:eastAsiaTheme="majorEastAsia"/>
          <w:sz w:val="28"/>
          <w:szCs w:val="28"/>
        </w:rPr>
        <w:t>政府正确领导的结果，是</w:t>
      </w:r>
      <w:r>
        <w:rPr>
          <w:rFonts w:hint="eastAsia" w:asciiTheme="majorEastAsia" w:hAnsiTheme="majorEastAsia" w:eastAsiaTheme="majorEastAsia"/>
          <w:sz w:val="28"/>
          <w:szCs w:val="28"/>
        </w:rPr>
        <w:t>镇</w:t>
      </w:r>
      <w:r>
        <w:rPr>
          <w:rFonts w:asciiTheme="majorEastAsia" w:hAnsiTheme="majorEastAsia" w:eastAsiaTheme="majorEastAsia"/>
          <w:sz w:val="28"/>
          <w:szCs w:val="28"/>
        </w:rPr>
        <w:t>人大依法监督的结果，也是各部门共同努力和支持的结果。同时，我们也清醒</w:t>
      </w:r>
      <w:r>
        <w:rPr>
          <w:rFonts w:hint="eastAsia" w:asciiTheme="majorEastAsia" w:hAnsiTheme="majorEastAsia" w:eastAsiaTheme="majorEastAsia"/>
          <w:sz w:val="28"/>
          <w:szCs w:val="28"/>
        </w:rPr>
        <w:t>地</w:t>
      </w:r>
      <w:r>
        <w:rPr>
          <w:rFonts w:asciiTheme="majorEastAsia" w:hAnsiTheme="majorEastAsia" w:eastAsiaTheme="majorEastAsia"/>
          <w:sz w:val="28"/>
          <w:szCs w:val="28"/>
        </w:rPr>
        <w:t>看到财政工作仍然面临诸多困难和问题。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一是</w:t>
      </w:r>
      <w:r>
        <w:rPr>
          <w:rFonts w:asciiTheme="majorEastAsia" w:hAnsiTheme="majorEastAsia" w:eastAsiaTheme="majorEastAsia"/>
          <w:bCs/>
          <w:sz w:val="28"/>
          <w:szCs w:val="28"/>
        </w:rPr>
        <w:t>财政收入、支出结构有待进一步优化，财政可持续发展能力有待增强。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二是</w:t>
      </w:r>
      <w:r>
        <w:rPr>
          <w:rFonts w:asciiTheme="majorEastAsia" w:hAnsiTheme="majorEastAsia" w:eastAsiaTheme="majorEastAsia"/>
          <w:sz w:val="28"/>
          <w:szCs w:val="28"/>
        </w:rPr>
        <w:t>财政体制的改革，导致我镇收入增速放缓与刚性支出的矛盾更加突出，面临更多挑战。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三是</w:t>
      </w:r>
      <w:r>
        <w:rPr>
          <w:rFonts w:asciiTheme="majorEastAsia" w:hAnsiTheme="majorEastAsia" w:eastAsiaTheme="majorEastAsia"/>
          <w:sz w:val="28"/>
          <w:szCs w:val="28"/>
        </w:rPr>
        <w:t>稳定与发展任务更加艰巨，财政投入压力巨大。对于这些问题，我们将高度重视，认真梳理，努力解决。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三、2021年预算草案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（一）、全镇一般公共预算草案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202</w:t>
      </w:r>
      <w:r>
        <w:rPr>
          <w:rFonts w:hint="eastAsia" w:asciiTheme="majorEastAsia" w:hAnsiTheme="majorEastAsia" w:eastAsiaTheme="majorEastAsia"/>
          <w:sz w:val="28"/>
          <w:szCs w:val="28"/>
        </w:rPr>
        <w:t>1年全镇一般公共预算收入预计2769万元</w:t>
      </w:r>
      <w:r>
        <w:rPr>
          <w:rFonts w:asciiTheme="majorEastAsia" w:hAnsiTheme="majorEastAsia" w:eastAsiaTheme="majorEastAsia"/>
          <w:sz w:val="28"/>
          <w:szCs w:val="28"/>
        </w:rPr>
        <w:t>。</w:t>
      </w:r>
      <w:r>
        <w:rPr>
          <w:rFonts w:hint="eastAsia" w:asciiTheme="majorEastAsia" w:hAnsiTheme="majorEastAsia" w:eastAsiaTheme="majorEastAsia"/>
          <w:sz w:val="28"/>
          <w:szCs w:val="28"/>
        </w:rPr>
        <w:t>其中：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区下达我镇财力</w:t>
      </w:r>
      <w:r>
        <w:rPr>
          <w:rFonts w:hint="eastAsia" w:asciiTheme="majorEastAsia" w:hAnsiTheme="majorEastAsia" w:eastAsiaTheme="majorEastAsia"/>
          <w:kern w:val="0"/>
          <w:sz w:val="28"/>
          <w:szCs w:val="28"/>
        </w:rPr>
        <w:t>补助收入</w:t>
      </w:r>
      <w:r>
        <w:rPr>
          <w:rFonts w:hint="eastAsia" w:asciiTheme="majorEastAsia" w:hAnsiTheme="majorEastAsia" w:eastAsiaTheme="majorEastAsia"/>
          <w:kern w:val="0"/>
          <w:sz w:val="28"/>
          <w:szCs w:val="28"/>
          <w:u w:val="single"/>
        </w:rPr>
        <w:t xml:space="preserve"> 2100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万元，</w:t>
      </w:r>
      <w:r>
        <w:rPr>
          <w:rFonts w:hint="eastAsia" w:asciiTheme="majorEastAsia" w:hAnsiTheme="majorEastAsia" w:eastAsiaTheme="majorEastAsia"/>
          <w:kern w:val="0"/>
          <w:sz w:val="28"/>
          <w:szCs w:val="28"/>
        </w:rPr>
        <w:t>加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非税收入</w:t>
      </w:r>
      <w:r>
        <w:rPr>
          <w:rFonts w:hint="eastAsia" w:asciiTheme="majorEastAsia" w:hAnsiTheme="majorEastAsia" w:eastAsiaTheme="majorEastAsia"/>
          <w:kern w:val="0"/>
          <w:sz w:val="28"/>
          <w:szCs w:val="28"/>
          <w:u w:val="single"/>
        </w:rPr>
        <w:t xml:space="preserve"> 20 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万元</w:t>
      </w:r>
      <w:r>
        <w:rPr>
          <w:rFonts w:hint="eastAsia" w:asciiTheme="majorEastAsia" w:hAnsiTheme="majorEastAsia" w:eastAsiaTheme="majorEastAsia"/>
          <w:kern w:val="0"/>
          <w:sz w:val="28"/>
          <w:szCs w:val="28"/>
        </w:rPr>
        <w:t>、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上年结转收入</w:t>
      </w:r>
      <w:r>
        <w:rPr>
          <w:rFonts w:hint="eastAsia" w:asciiTheme="majorEastAsia" w:hAnsiTheme="majorEastAsia" w:eastAsiaTheme="majorEastAsia"/>
          <w:kern w:val="0"/>
          <w:sz w:val="28"/>
          <w:szCs w:val="28"/>
          <w:u w:val="single"/>
        </w:rPr>
        <w:t>111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万元</w:t>
      </w:r>
      <w:r>
        <w:rPr>
          <w:rFonts w:hint="eastAsia" w:asciiTheme="majorEastAsia" w:hAnsiTheme="majorEastAsia" w:eastAsiaTheme="majorEastAsia"/>
          <w:kern w:val="0"/>
          <w:sz w:val="28"/>
          <w:szCs w:val="28"/>
        </w:rPr>
        <w:t>、</w:t>
      </w:r>
      <w:r>
        <w:rPr>
          <w:rFonts w:hint="eastAsia" w:asciiTheme="majorEastAsia" w:hAnsiTheme="majorEastAsia" w:eastAsiaTheme="majorEastAsia"/>
          <w:sz w:val="28"/>
          <w:szCs w:val="28"/>
        </w:rPr>
        <w:t>动用</w:t>
      </w:r>
      <w:r>
        <w:rPr>
          <w:rFonts w:asciiTheme="majorEastAsia" w:hAnsiTheme="majorEastAsia" w:eastAsiaTheme="majorEastAsia"/>
          <w:sz w:val="28"/>
          <w:szCs w:val="28"/>
        </w:rPr>
        <w:t>预算稳定调节基金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>538</w:t>
      </w:r>
      <w:r>
        <w:rPr>
          <w:rFonts w:asciiTheme="majorEastAsia" w:hAnsiTheme="majorEastAsia" w:eastAsiaTheme="majorEastAsia"/>
          <w:sz w:val="28"/>
          <w:szCs w:val="28"/>
        </w:rPr>
        <w:t>万元</w:t>
      </w:r>
      <w:r>
        <w:rPr>
          <w:rFonts w:hint="eastAsia" w:asciiTheme="majorEastAsia" w:hAnsiTheme="majorEastAsia" w:eastAsiaTheme="majorEastAsia"/>
          <w:sz w:val="28"/>
          <w:szCs w:val="28"/>
        </w:rPr>
        <w:t>后</w:t>
      </w:r>
      <w:r>
        <w:rPr>
          <w:rFonts w:asciiTheme="majorEastAsia" w:hAnsiTheme="majorEastAsia" w:eastAsiaTheme="majorEastAsia"/>
          <w:sz w:val="28"/>
          <w:szCs w:val="28"/>
        </w:rPr>
        <w:t>，收入总计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>2769</w:t>
      </w:r>
      <w:r>
        <w:rPr>
          <w:rFonts w:asciiTheme="majorEastAsia" w:hAnsiTheme="majorEastAsia" w:eastAsiaTheme="majorEastAsia"/>
          <w:sz w:val="28"/>
          <w:szCs w:val="28"/>
        </w:rPr>
        <w:t>万元。</w:t>
      </w:r>
      <w:r>
        <w:rPr>
          <w:rFonts w:hint="eastAsia" w:asciiTheme="majorEastAsia" w:hAnsiTheme="majorEastAsia" w:eastAsiaTheme="majorEastAsia"/>
          <w:sz w:val="28"/>
          <w:szCs w:val="28"/>
        </w:rPr>
        <w:t>一般公共预算</w:t>
      </w:r>
      <w:r>
        <w:rPr>
          <w:rFonts w:asciiTheme="majorEastAsia" w:hAnsiTheme="majorEastAsia" w:eastAsiaTheme="majorEastAsia"/>
          <w:sz w:val="28"/>
          <w:szCs w:val="28"/>
        </w:rPr>
        <w:t>支出</w:t>
      </w:r>
      <w:r>
        <w:rPr>
          <w:rFonts w:hint="eastAsia" w:asciiTheme="majorEastAsia" w:hAnsiTheme="majorEastAsia" w:eastAsiaTheme="majorEastAsia"/>
          <w:sz w:val="28"/>
          <w:szCs w:val="28"/>
        </w:rPr>
        <w:t>总计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>2769</w:t>
      </w:r>
      <w:r>
        <w:rPr>
          <w:rFonts w:asciiTheme="majorEastAsia" w:hAnsiTheme="majorEastAsia" w:eastAsiaTheme="majorEastAsia"/>
          <w:sz w:val="28"/>
          <w:szCs w:val="28"/>
        </w:rPr>
        <w:t>万元。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主要项目支出安排为：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一般公共服务支出</w:t>
      </w:r>
      <w:r>
        <w:rPr>
          <w:rFonts w:hint="eastAsia" w:asciiTheme="majorEastAsia" w:hAnsiTheme="majorEastAsia" w:eastAsiaTheme="majorEastAsia"/>
          <w:sz w:val="28"/>
          <w:szCs w:val="28"/>
        </w:rPr>
        <w:t>773</w:t>
      </w:r>
      <w:r>
        <w:rPr>
          <w:rFonts w:asciiTheme="majorEastAsia" w:hAnsiTheme="majorEastAsia" w:eastAsiaTheme="majorEastAsia"/>
          <w:sz w:val="28"/>
          <w:szCs w:val="28"/>
        </w:rPr>
        <w:t>万元，主要用于镇机关行政单位运行支出，提升履职能力。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公共安全支出</w:t>
      </w:r>
      <w:r>
        <w:rPr>
          <w:rFonts w:hint="eastAsia" w:asciiTheme="majorEastAsia" w:hAnsiTheme="majorEastAsia" w:eastAsiaTheme="majorEastAsia"/>
          <w:sz w:val="28"/>
          <w:szCs w:val="28"/>
        </w:rPr>
        <w:t>65</w:t>
      </w:r>
      <w:r>
        <w:rPr>
          <w:rFonts w:asciiTheme="majorEastAsia" w:hAnsiTheme="majorEastAsia" w:eastAsiaTheme="majorEastAsia"/>
          <w:sz w:val="28"/>
          <w:szCs w:val="28"/>
        </w:rPr>
        <w:t>万元，主要用于司法、维护社会稳定等。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文化旅游体育与传媒支出</w:t>
      </w:r>
      <w:r>
        <w:rPr>
          <w:rFonts w:hint="eastAsia" w:asciiTheme="majorEastAsia" w:hAnsiTheme="majorEastAsia" w:eastAsiaTheme="majorEastAsia"/>
          <w:sz w:val="28"/>
          <w:szCs w:val="28"/>
        </w:rPr>
        <w:t>75</w:t>
      </w:r>
      <w:r>
        <w:rPr>
          <w:rFonts w:asciiTheme="majorEastAsia" w:hAnsiTheme="majorEastAsia" w:eastAsiaTheme="majorEastAsia"/>
          <w:sz w:val="28"/>
          <w:szCs w:val="28"/>
        </w:rPr>
        <w:t>万元，主要用于文化事业单位运行；全民健身活动、群众体育锻炼等。</w:t>
      </w:r>
    </w:p>
    <w:p>
      <w:pPr>
        <w:spacing w:line="600" w:lineRule="exact"/>
        <w:ind w:firstLine="630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社会保障和就业支出</w:t>
      </w:r>
      <w:r>
        <w:rPr>
          <w:rFonts w:hint="eastAsia" w:asciiTheme="majorEastAsia" w:hAnsiTheme="majorEastAsia" w:eastAsiaTheme="majorEastAsia"/>
          <w:sz w:val="28"/>
          <w:szCs w:val="28"/>
        </w:rPr>
        <w:t>626</w:t>
      </w:r>
      <w:r>
        <w:rPr>
          <w:rFonts w:asciiTheme="majorEastAsia" w:hAnsiTheme="majorEastAsia" w:eastAsiaTheme="majorEastAsia"/>
          <w:sz w:val="28"/>
          <w:szCs w:val="28"/>
        </w:rPr>
        <w:t>万元，主要用于社会保障事业单位运行；行政事业单位保险缴费及养老支出；优抚对象抚恤补助；特困人员救助供养；促进就业和创业等。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卫生健康支出</w:t>
      </w:r>
      <w:r>
        <w:rPr>
          <w:rFonts w:hint="eastAsia" w:asciiTheme="majorEastAsia" w:hAnsiTheme="majorEastAsia" w:eastAsiaTheme="majorEastAsia"/>
          <w:sz w:val="28"/>
          <w:szCs w:val="28"/>
        </w:rPr>
        <w:t>75</w:t>
      </w:r>
      <w:r>
        <w:rPr>
          <w:rFonts w:asciiTheme="majorEastAsia" w:hAnsiTheme="majorEastAsia" w:eastAsiaTheme="majorEastAsia"/>
          <w:sz w:val="28"/>
          <w:szCs w:val="28"/>
        </w:rPr>
        <w:t>万元，主要用于医疗卫生与计划生育管理事务。</w:t>
      </w:r>
    </w:p>
    <w:p>
      <w:pPr>
        <w:spacing w:line="600" w:lineRule="exact"/>
        <w:ind w:firstLine="630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节能环保支出</w:t>
      </w:r>
      <w:r>
        <w:rPr>
          <w:rFonts w:hint="eastAsia" w:asciiTheme="majorEastAsia" w:hAnsiTheme="majorEastAsia" w:eastAsiaTheme="majorEastAsia"/>
          <w:sz w:val="28"/>
          <w:szCs w:val="28"/>
        </w:rPr>
        <w:t>510</w:t>
      </w:r>
      <w:r>
        <w:rPr>
          <w:rFonts w:asciiTheme="majorEastAsia" w:hAnsiTheme="majorEastAsia" w:eastAsiaTheme="majorEastAsia"/>
          <w:sz w:val="28"/>
          <w:szCs w:val="28"/>
        </w:rPr>
        <w:t>万元，主要用于污染防治、节能减排；支持城乡环境综合整治提升行动等。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城乡社区支出</w:t>
      </w:r>
      <w:r>
        <w:rPr>
          <w:rFonts w:hint="eastAsia" w:asciiTheme="majorEastAsia" w:hAnsiTheme="majorEastAsia" w:eastAsiaTheme="majorEastAsia"/>
          <w:sz w:val="28"/>
          <w:szCs w:val="28"/>
        </w:rPr>
        <w:t>120</w:t>
      </w:r>
      <w:r>
        <w:rPr>
          <w:rFonts w:asciiTheme="majorEastAsia" w:hAnsiTheme="majorEastAsia" w:eastAsiaTheme="majorEastAsia"/>
          <w:sz w:val="28"/>
          <w:szCs w:val="28"/>
        </w:rPr>
        <w:t>万元，主要用于城管执法、城乡公共设施建设、城乡社区环境卫生等。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农林水支出</w:t>
      </w:r>
      <w:r>
        <w:rPr>
          <w:rFonts w:hint="eastAsia" w:asciiTheme="majorEastAsia" w:hAnsiTheme="majorEastAsia" w:eastAsiaTheme="majorEastAsia"/>
          <w:sz w:val="28"/>
          <w:szCs w:val="28"/>
        </w:rPr>
        <w:t>316</w:t>
      </w:r>
      <w:r>
        <w:rPr>
          <w:rFonts w:asciiTheme="majorEastAsia" w:hAnsiTheme="majorEastAsia" w:eastAsiaTheme="majorEastAsia"/>
          <w:sz w:val="28"/>
          <w:szCs w:val="28"/>
        </w:rPr>
        <w:t>万元，主要用于农业事业单位运行；发展壮大农村集体经济；村级公益事业、农业综合开发等农村基础设施建设补助；推进改善农村人居环境项目建设等。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公路建设支出8万元，主要用于道路维护。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住房保障支出</w:t>
      </w:r>
      <w:r>
        <w:rPr>
          <w:rFonts w:hint="eastAsia" w:asciiTheme="majorEastAsia" w:hAnsiTheme="majorEastAsia" w:eastAsiaTheme="majorEastAsia"/>
          <w:sz w:val="28"/>
          <w:szCs w:val="28"/>
        </w:rPr>
        <w:t>161</w:t>
      </w:r>
      <w:r>
        <w:rPr>
          <w:rFonts w:asciiTheme="majorEastAsia" w:hAnsiTheme="majorEastAsia" w:eastAsiaTheme="majorEastAsia"/>
          <w:sz w:val="28"/>
          <w:szCs w:val="28"/>
        </w:rPr>
        <w:t>万元，主要用于住房公积金及住房补贴等。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灾害防治及应急管理支出</w:t>
      </w:r>
      <w:r>
        <w:rPr>
          <w:rFonts w:hint="eastAsia" w:asciiTheme="majorEastAsia" w:hAnsiTheme="majorEastAsia" w:eastAsiaTheme="majorEastAsia"/>
          <w:sz w:val="28"/>
          <w:szCs w:val="28"/>
        </w:rPr>
        <w:t>40</w:t>
      </w:r>
      <w:r>
        <w:rPr>
          <w:rFonts w:asciiTheme="majorEastAsia" w:hAnsiTheme="majorEastAsia" w:eastAsiaTheme="majorEastAsia"/>
          <w:sz w:val="28"/>
          <w:szCs w:val="28"/>
        </w:rPr>
        <w:t>万元，主要用于自然灾害防治、应急处突等。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（二）全镇政府性基金预算草案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政府性基金上年结转结余6万元，收入总计6万元。支出总计6万元。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四、2021年财政工作重点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20</w:t>
      </w:r>
      <w:r>
        <w:rPr>
          <w:rFonts w:hint="eastAsia" w:asciiTheme="majorEastAsia" w:hAnsiTheme="majorEastAsia" w:eastAsiaTheme="majorEastAsia"/>
          <w:sz w:val="28"/>
          <w:szCs w:val="28"/>
        </w:rPr>
        <w:t>21</w:t>
      </w:r>
      <w:r>
        <w:rPr>
          <w:rFonts w:asciiTheme="majorEastAsia" w:hAnsiTheme="majorEastAsia" w:eastAsiaTheme="majorEastAsia"/>
          <w:sz w:val="28"/>
          <w:szCs w:val="28"/>
        </w:rPr>
        <w:t>年是我镇全面深化财税体制改革推进之年，同时也是我镇经济加快调整的关键一年，努力做好各项财政工作，全面完成今年预算任务，具有非常重要的意义，我们将紧紧围绕全镇中心重点工作，坚定信心，开拓创新，迎难而上，充分履行财政职能，重点抓好以下工作。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（一）依法征管，严格监督，确保完成财政收入目标任务</w:t>
      </w:r>
    </w:p>
    <w:p>
      <w:pPr>
        <w:spacing w:line="600" w:lineRule="exact"/>
        <w:ind w:firstLine="551" w:firstLineChars="196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b/>
          <w:bCs/>
          <w:sz w:val="28"/>
          <w:szCs w:val="28"/>
        </w:rPr>
        <w:t>一是</w:t>
      </w:r>
      <w:r>
        <w:rPr>
          <w:rFonts w:asciiTheme="majorEastAsia" w:hAnsiTheme="majorEastAsia" w:eastAsiaTheme="majorEastAsia"/>
          <w:sz w:val="28"/>
          <w:szCs w:val="28"/>
        </w:rPr>
        <w:t>挖掘税收增收潜力，严格管理，依法治税，加强零散税收的征收管理，确保应收尽收，要继续坚持财税收入完成情况，分析联席会议制度，加强预算分析工作，确保实现财税增长与经济增长良性互动、协调发展；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二是</w:t>
      </w:r>
      <w:r>
        <w:rPr>
          <w:rFonts w:asciiTheme="majorEastAsia" w:hAnsiTheme="majorEastAsia" w:eastAsiaTheme="majorEastAsia"/>
          <w:sz w:val="28"/>
          <w:szCs w:val="28"/>
        </w:rPr>
        <w:t>加强非税收入征收管理，促进非税收入稳定增长；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三是</w:t>
      </w:r>
      <w:r>
        <w:rPr>
          <w:rFonts w:asciiTheme="majorEastAsia" w:hAnsiTheme="majorEastAsia" w:eastAsiaTheme="majorEastAsia"/>
          <w:sz w:val="28"/>
          <w:szCs w:val="28"/>
        </w:rPr>
        <w:t>积极争取政策支持，做大做强财政实力，确保财政收入任务的完成。</w:t>
      </w:r>
    </w:p>
    <w:p>
      <w:pPr>
        <w:spacing w:line="600" w:lineRule="exact"/>
        <w:ind w:firstLine="548" w:firstLineChars="196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（二）优化财政支出结构，增强民生保障能力</w:t>
      </w:r>
    </w:p>
    <w:p>
      <w:pPr>
        <w:spacing w:line="600" w:lineRule="exact"/>
        <w:ind w:firstLine="548" w:firstLineChars="196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坚持增收节支，运用科学的理财方法，加大调整优化支出结构力度，持续压缩一般性支出，把有限的资金用在刀刃上，应对收入下降、刚性支出上升的常态。继续实施国库集中支付电子化改革，建立财政资金运行的电子化管理新机制。进一步深化决算信息公开工作，打造“阳光透明”财政。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一是</w:t>
      </w:r>
      <w:r>
        <w:rPr>
          <w:rFonts w:asciiTheme="majorEastAsia" w:hAnsiTheme="majorEastAsia" w:eastAsiaTheme="majorEastAsia"/>
          <w:sz w:val="28"/>
          <w:szCs w:val="28"/>
        </w:rPr>
        <w:t>把有限的财政资金用于满足政府履行职能和社会公共需要上来，突出财政公共特征，做到“有所为，有所不为”。</w:t>
      </w:r>
      <w:r>
        <w:rPr>
          <w:rFonts w:asciiTheme="majorEastAsia" w:hAnsiTheme="majorEastAsia" w:eastAsiaTheme="majorEastAsia"/>
          <w:b/>
          <w:sz w:val="28"/>
          <w:szCs w:val="28"/>
        </w:rPr>
        <w:t>二是</w:t>
      </w:r>
      <w:r>
        <w:rPr>
          <w:rFonts w:asciiTheme="majorEastAsia" w:hAnsiTheme="majorEastAsia" w:eastAsiaTheme="majorEastAsia"/>
          <w:sz w:val="28"/>
          <w:szCs w:val="28"/>
        </w:rPr>
        <w:t>在确保政府正常运转的基础上，进一步加大对民政救济、基础设施建设、城乡环境卫生、安全稳定、支农惠民工程的投入。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三是</w:t>
      </w:r>
      <w:r>
        <w:rPr>
          <w:rFonts w:asciiTheme="majorEastAsia" w:hAnsiTheme="majorEastAsia" w:eastAsiaTheme="majorEastAsia"/>
          <w:sz w:val="28"/>
          <w:szCs w:val="28"/>
        </w:rPr>
        <w:t>增加对农村综合改革的投入，加快农村基层政权阵地建设步伐。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四是</w:t>
      </w:r>
      <w:r>
        <w:rPr>
          <w:rFonts w:asciiTheme="majorEastAsia" w:hAnsiTheme="majorEastAsia" w:eastAsiaTheme="majorEastAsia"/>
          <w:sz w:val="28"/>
          <w:szCs w:val="28"/>
        </w:rPr>
        <w:t>增加对再就业的投入，加大就业劳动力就业培训力度，切实增强就业劳动力谋生本领。</w:t>
      </w:r>
    </w:p>
    <w:p>
      <w:pPr>
        <w:spacing w:line="600" w:lineRule="exact"/>
        <w:ind w:firstLine="548" w:firstLineChars="196"/>
        <w:rPr>
          <w:rFonts w:asciiTheme="majorEastAsia" w:hAnsiTheme="majorEastAsia" w:eastAsia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（三）强化管理、控制支出、降低机关运行成本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厉行节约，严格控制一般支出，严格执行《机关财务管理办法》和政府采购制度，深挖节支潜力，努力降低机关运行成本。继续加强内部审计，严肃查处各种违规使用财政资金的行为，尽力节约财政资金，确保各项急需的支出及时足额到位。</w:t>
      </w:r>
    </w:p>
    <w:p>
      <w:pPr>
        <w:spacing w:line="600" w:lineRule="exact"/>
        <w:ind w:firstLine="548" w:firstLineChars="196"/>
        <w:rPr>
          <w:rFonts w:asciiTheme="majorEastAsia" w:hAnsiTheme="majorEastAsia" w:eastAsia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（四）加强财政队伍建设，使财政工作再上台阶</w:t>
      </w:r>
    </w:p>
    <w:p>
      <w:pPr>
        <w:spacing w:line="600" w:lineRule="exact"/>
        <w:ind w:firstLine="548" w:firstLineChars="196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进一步加强财政队伍建设、努力提高财政干部的综合素质和业务水平；进一步加强制度建设，努力做到依法行政依法理财；继续加强内部管理，努力满足新的要求和新的需要。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各位代表，总结去年，成绩已成为历史；谋划今年，我们深感任重而道远。但我们深信，在镇党委的正确领导下，在镇人大的监督支持下，不忘初心</w:t>
      </w:r>
      <w:r>
        <w:rPr>
          <w:rFonts w:hint="eastAsia" w:asciiTheme="majorEastAsia" w:hAnsiTheme="majorEastAsia" w:eastAsiaTheme="majorEastAsia"/>
          <w:sz w:val="28"/>
          <w:szCs w:val="28"/>
          <w:lang w:eastAsia="zh-CN"/>
        </w:rPr>
        <w:t>、</w:t>
      </w:r>
      <w:r>
        <w:rPr>
          <w:rFonts w:asciiTheme="majorEastAsia" w:hAnsiTheme="majorEastAsia" w:eastAsiaTheme="majorEastAsia"/>
          <w:sz w:val="28"/>
          <w:szCs w:val="28"/>
        </w:rPr>
        <w:t>牢记使命，坚定信心，创新思路，规范管理，扎实工作，就一定能够圆满完成全年财政预算任务，就一定能为加快我镇各项社会事业发展作出更大贡献！</w:t>
      </w:r>
    </w:p>
    <w:p>
      <w:pPr>
        <w:spacing w:line="600" w:lineRule="exact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pacing w:val="-20"/>
          <w:sz w:val="28"/>
          <w:szCs w:val="28"/>
        </w:rPr>
        <w:t>附件</w:t>
      </w:r>
      <w:r>
        <w:rPr>
          <w:rFonts w:hint="eastAsia" w:asciiTheme="majorEastAsia" w:hAnsiTheme="majorEastAsia" w:eastAsiaTheme="majorEastAsia"/>
          <w:spacing w:val="-20"/>
          <w:sz w:val="28"/>
          <w:szCs w:val="28"/>
        </w:rPr>
        <w:t>：</w:t>
      </w:r>
      <w:r>
        <w:rPr>
          <w:rFonts w:asciiTheme="majorEastAsia" w:hAnsiTheme="majorEastAsia" w:eastAsiaTheme="majorEastAsia"/>
          <w:sz w:val="28"/>
          <w:szCs w:val="28"/>
        </w:rPr>
        <w:t>1.</w:t>
      </w:r>
      <w:r>
        <w:rPr>
          <w:rFonts w:hint="eastAsia" w:asciiTheme="majorEastAsia" w:hAnsiTheme="majorEastAsia" w:eastAsiaTheme="majorEastAsia"/>
          <w:sz w:val="28"/>
          <w:szCs w:val="28"/>
        </w:rPr>
        <w:t>北碚区</w:t>
      </w:r>
      <w:r>
        <w:rPr>
          <w:rFonts w:asciiTheme="majorEastAsia" w:hAnsiTheme="majorEastAsia" w:eastAsiaTheme="majorEastAsia"/>
          <w:sz w:val="28"/>
          <w:szCs w:val="28"/>
        </w:rPr>
        <w:t>施家梁镇20</w:t>
      </w:r>
      <w:r>
        <w:rPr>
          <w:rFonts w:hint="eastAsia" w:asciiTheme="majorEastAsia" w:hAnsiTheme="majorEastAsia" w:eastAsiaTheme="majorEastAsia"/>
          <w:sz w:val="28"/>
          <w:szCs w:val="28"/>
        </w:rPr>
        <w:t>20</w:t>
      </w:r>
      <w:r>
        <w:rPr>
          <w:rFonts w:asciiTheme="majorEastAsia" w:hAnsiTheme="majorEastAsia" w:eastAsiaTheme="majorEastAsia"/>
          <w:sz w:val="28"/>
          <w:szCs w:val="28"/>
        </w:rPr>
        <w:t>年一般公共预算</w:t>
      </w:r>
      <w:bookmarkStart w:id="0" w:name="_GoBack"/>
      <w:bookmarkEnd w:id="0"/>
      <w:r>
        <w:rPr>
          <w:rFonts w:asciiTheme="majorEastAsia" w:hAnsiTheme="majorEastAsia" w:eastAsiaTheme="majorEastAsia"/>
          <w:sz w:val="28"/>
          <w:szCs w:val="28"/>
        </w:rPr>
        <w:t>支出</w:t>
      </w:r>
      <w:r>
        <w:rPr>
          <w:rFonts w:hint="eastAsia" w:asciiTheme="majorEastAsia" w:hAnsiTheme="majorEastAsia" w:eastAsiaTheme="majorEastAsia"/>
          <w:sz w:val="28"/>
          <w:szCs w:val="28"/>
        </w:rPr>
        <w:t>情况</w:t>
      </w:r>
      <w:r>
        <w:rPr>
          <w:rFonts w:asciiTheme="majorEastAsia" w:hAnsiTheme="majorEastAsia" w:eastAsiaTheme="majorEastAsia"/>
          <w:sz w:val="28"/>
          <w:szCs w:val="28"/>
        </w:rPr>
        <w:t>表</w:t>
      </w:r>
    </w:p>
    <w:p>
      <w:pPr>
        <w:spacing w:line="600" w:lineRule="exact"/>
        <w:ind w:firstLine="700" w:firstLineChars="25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2.</w:t>
      </w:r>
      <w:r>
        <w:rPr>
          <w:rFonts w:hint="eastAsia" w:asciiTheme="majorEastAsia" w:hAnsiTheme="majorEastAsia" w:eastAsiaTheme="majorEastAsia"/>
          <w:sz w:val="28"/>
          <w:szCs w:val="28"/>
        </w:rPr>
        <w:t>北碚区</w:t>
      </w:r>
      <w:r>
        <w:rPr>
          <w:rFonts w:asciiTheme="majorEastAsia" w:hAnsiTheme="majorEastAsia" w:eastAsiaTheme="majorEastAsia"/>
          <w:sz w:val="28"/>
          <w:szCs w:val="28"/>
        </w:rPr>
        <w:t>施家梁镇202</w:t>
      </w:r>
      <w:r>
        <w:rPr>
          <w:rFonts w:hint="eastAsia" w:asciiTheme="majorEastAsia" w:hAnsiTheme="majorEastAsia" w:eastAsiaTheme="majorEastAsia"/>
          <w:sz w:val="28"/>
          <w:szCs w:val="28"/>
        </w:rPr>
        <w:t>0</w:t>
      </w:r>
      <w:r>
        <w:rPr>
          <w:rFonts w:asciiTheme="majorEastAsia" w:hAnsiTheme="majorEastAsia" w:eastAsiaTheme="majorEastAsia"/>
          <w:sz w:val="28"/>
          <w:szCs w:val="28"/>
        </w:rPr>
        <w:t>年</w:t>
      </w:r>
      <w:r>
        <w:rPr>
          <w:rFonts w:hint="eastAsia" w:asciiTheme="majorEastAsia" w:hAnsiTheme="majorEastAsia" w:eastAsiaTheme="majorEastAsia"/>
          <w:sz w:val="28"/>
          <w:szCs w:val="28"/>
        </w:rPr>
        <w:t>政府性基金</w:t>
      </w:r>
      <w:r>
        <w:rPr>
          <w:rFonts w:asciiTheme="majorEastAsia" w:hAnsiTheme="majorEastAsia" w:eastAsiaTheme="majorEastAsia"/>
          <w:sz w:val="28"/>
          <w:szCs w:val="28"/>
        </w:rPr>
        <w:t>预算支出</w:t>
      </w:r>
      <w:r>
        <w:rPr>
          <w:rFonts w:hint="eastAsia" w:asciiTheme="majorEastAsia" w:hAnsiTheme="majorEastAsia" w:eastAsiaTheme="majorEastAsia"/>
          <w:sz w:val="28"/>
          <w:szCs w:val="28"/>
        </w:rPr>
        <w:t>情况</w:t>
      </w:r>
      <w:r>
        <w:rPr>
          <w:rFonts w:asciiTheme="majorEastAsia" w:hAnsiTheme="majorEastAsia" w:eastAsiaTheme="majorEastAsia"/>
          <w:sz w:val="28"/>
          <w:szCs w:val="28"/>
        </w:rPr>
        <w:t>表</w:t>
      </w:r>
    </w:p>
    <w:p>
      <w:pPr>
        <w:spacing w:line="600" w:lineRule="exact"/>
        <w:ind w:firstLine="700" w:firstLineChars="25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3、北碚区施家梁镇2021年一般公共预算支出安排表</w:t>
      </w:r>
    </w:p>
    <w:p>
      <w:pPr>
        <w:spacing w:line="600" w:lineRule="exact"/>
        <w:ind w:firstLine="700" w:firstLineChars="250"/>
        <w:rPr>
          <w:rFonts w:asciiTheme="majorEastAsia" w:hAnsiTheme="majorEastAsia" w:eastAsiaTheme="majorEastAsia"/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40"/>
          <w:pgMar w:top="1588" w:right="2098" w:bottom="1474" w:left="1985" w:header="851" w:footer="992" w:gutter="0"/>
          <w:cols w:space="720" w:num="1"/>
          <w:docGrid w:type="lines" w:linePitch="312" w:charSpace="0"/>
        </w:sectPr>
      </w:pPr>
      <w:r>
        <w:rPr>
          <w:rFonts w:hint="eastAsia" w:asciiTheme="majorEastAsia" w:hAnsiTheme="majorEastAsia" w:eastAsiaTheme="majorEastAsia"/>
          <w:sz w:val="28"/>
          <w:szCs w:val="28"/>
        </w:rPr>
        <w:t>4、北碚区施家梁镇2021年政府性基金预算支出安排表</w:t>
      </w:r>
    </w:p>
    <w:tbl>
      <w:tblPr>
        <w:tblStyle w:val="5"/>
        <w:tblW w:w="982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105"/>
        <w:gridCol w:w="4682"/>
        <w:gridCol w:w="291"/>
        <w:gridCol w:w="1823"/>
        <w:gridCol w:w="406"/>
        <w:gridCol w:w="16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982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附件1</w:t>
            </w:r>
          </w:p>
          <w:p>
            <w:pPr>
              <w:widowControl/>
              <w:spacing w:line="60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北碚区施家梁镇2020年一般公共预算支出情况表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5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bCs/>
                <w:kern w:val="0"/>
                <w:sz w:val="28"/>
                <w:szCs w:val="28"/>
              </w:rPr>
              <w:t>一般预算支出明细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bCs/>
                <w:kern w:val="0"/>
                <w:sz w:val="28"/>
                <w:szCs w:val="28"/>
              </w:rPr>
              <w:t>金额（万元）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人大事务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政府及相关机构事务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900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宣传事务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国防支出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公共安全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3</w:t>
            </w: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文化体育与传媒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48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人力资源和社会保障管理事务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51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民政管理事务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111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行政事业单位离退休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182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抚恤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40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社会福利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21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最低生活保障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70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临时救助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特困人员救助供养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其他生活救助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退役军人管理事务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48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17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卫生健康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180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18</w:t>
            </w:r>
          </w:p>
        </w:tc>
        <w:tc>
          <w:tcPr>
            <w:tcW w:w="5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节能环保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114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19</w:t>
            </w:r>
          </w:p>
        </w:tc>
        <w:tc>
          <w:tcPr>
            <w:tcW w:w="5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城乡社区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253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20</w:t>
            </w:r>
          </w:p>
        </w:tc>
        <w:tc>
          <w:tcPr>
            <w:tcW w:w="5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农业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393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21</w:t>
            </w:r>
          </w:p>
        </w:tc>
        <w:tc>
          <w:tcPr>
            <w:tcW w:w="5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农村综合改革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254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22</w:t>
            </w:r>
          </w:p>
        </w:tc>
        <w:tc>
          <w:tcPr>
            <w:tcW w:w="5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公路水路运输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24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23</w:t>
            </w:r>
          </w:p>
        </w:tc>
        <w:tc>
          <w:tcPr>
            <w:tcW w:w="5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住房改革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84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24</w:t>
            </w:r>
          </w:p>
        </w:tc>
        <w:tc>
          <w:tcPr>
            <w:tcW w:w="5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资源勘探信息等支出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5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自然资源海洋气象等支出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28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26</w:t>
            </w:r>
          </w:p>
        </w:tc>
        <w:tc>
          <w:tcPr>
            <w:tcW w:w="5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灾害防治及应急管理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47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  <w:tc>
          <w:tcPr>
            <w:tcW w:w="5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合计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2</w:t>
            </w: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901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9821" w:type="dxa"/>
            <w:gridSpan w:val="7"/>
            <w:tcBorders>
              <w:left w:val="nil"/>
              <w:bottom w:val="nil"/>
            </w:tcBorders>
            <w:vAlign w:val="center"/>
          </w:tcPr>
          <w:p>
            <w:pPr>
              <w:widowControl/>
              <w:spacing w:line="60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附件2</w:t>
            </w:r>
          </w:p>
          <w:p>
            <w:pPr>
              <w:widowControl/>
              <w:spacing w:line="600" w:lineRule="exact"/>
              <w:ind w:firstLine="1820" w:firstLineChars="650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北碚区施家梁镇2020年政府性基金预算支出情况表</w:t>
            </w:r>
          </w:p>
          <w:tbl>
            <w:tblPr>
              <w:tblStyle w:val="6"/>
              <w:tblW w:w="959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397"/>
              <w:gridCol w:w="2397"/>
              <w:gridCol w:w="2398"/>
              <w:gridCol w:w="239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397" w:type="dxa"/>
                </w:tcPr>
                <w:p>
                  <w:pPr>
                    <w:widowControl/>
                    <w:spacing w:line="600" w:lineRule="exact"/>
                    <w:jc w:val="center"/>
                    <w:rPr>
                      <w:rFonts w:asciiTheme="majorEastAsia" w:hAnsiTheme="majorEastAsia" w:eastAsiaTheme="majorEastAsia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Theme="majorEastAsia" w:hAnsiTheme="majorEastAsia" w:eastAsiaTheme="majorEastAsia"/>
                      <w:kern w:val="0"/>
                      <w:sz w:val="28"/>
                      <w:szCs w:val="28"/>
                    </w:rPr>
                    <w:t>序号</w:t>
                  </w:r>
                </w:p>
              </w:tc>
              <w:tc>
                <w:tcPr>
                  <w:tcW w:w="2397" w:type="dxa"/>
                </w:tcPr>
                <w:p>
                  <w:pPr>
                    <w:widowControl/>
                    <w:spacing w:line="600" w:lineRule="exact"/>
                    <w:jc w:val="center"/>
                    <w:rPr>
                      <w:rFonts w:asciiTheme="majorEastAsia" w:hAnsiTheme="majorEastAsia" w:eastAsiaTheme="majorEastAsia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Theme="majorEastAsia" w:hAnsiTheme="majorEastAsia" w:eastAsiaTheme="majorEastAsia"/>
                      <w:kern w:val="0"/>
                      <w:sz w:val="28"/>
                      <w:szCs w:val="28"/>
                    </w:rPr>
                    <w:t>基金支出明细</w:t>
                  </w:r>
                </w:p>
              </w:tc>
              <w:tc>
                <w:tcPr>
                  <w:tcW w:w="2398" w:type="dxa"/>
                </w:tcPr>
                <w:p>
                  <w:pPr>
                    <w:widowControl/>
                    <w:spacing w:line="600" w:lineRule="exact"/>
                    <w:jc w:val="center"/>
                    <w:rPr>
                      <w:rFonts w:asciiTheme="majorEastAsia" w:hAnsiTheme="majorEastAsia" w:eastAsiaTheme="majorEastAsia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Theme="majorEastAsia" w:hAnsiTheme="majorEastAsia" w:eastAsiaTheme="majorEastAsia"/>
                      <w:kern w:val="0"/>
                      <w:sz w:val="28"/>
                      <w:szCs w:val="28"/>
                    </w:rPr>
                    <w:t>金额（万元）</w:t>
                  </w:r>
                </w:p>
              </w:tc>
              <w:tc>
                <w:tcPr>
                  <w:tcW w:w="2398" w:type="dxa"/>
                </w:tcPr>
                <w:p>
                  <w:pPr>
                    <w:widowControl/>
                    <w:spacing w:line="600" w:lineRule="exact"/>
                    <w:jc w:val="center"/>
                    <w:rPr>
                      <w:rFonts w:asciiTheme="majorEastAsia" w:hAnsiTheme="majorEastAsia" w:eastAsiaTheme="majorEastAsia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Theme="majorEastAsia" w:hAnsiTheme="majorEastAsia" w:eastAsiaTheme="majorEastAsia"/>
                      <w:kern w:val="0"/>
                      <w:sz w:val="28"/>
                      <w:szCs w:val="28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397" w:type="dxa"/>
                </w:tcPr>
                <w:p>
                  <w:pPr>
                    <w:widowControl/>
                    <w:spacing w:line="600" w:lineRule="exact"/>
                    <w:jc w:val="center"/>
                    <w:rPr>
                      <w:rFonts w:asciiTheme="majorEastAsia" w:hAnsiTheme="majorEastAsia" w:eastAsiaTheme="majorEastAsia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Theme="majorEastAsia" w:hAnsiTheme="majorEastAsia" w:eastAsiaTheme="majorEastAsia"/>
                      <w:kern w:val="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397" w:type="dxa"/>
                </w:tcPr>
                <w:p>
                  <w:pPr>
                    <w:widowControl/>
                    <w:spacing w:line="600" w:lineRule="exact"/>
                    <w:rPr>
                      <w:rFonts w:asciiTheme="majorEastAsia" w:hAnsiTheme="majorEastAsia" w:eastAsiaTheme="majorEastAsia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Theme="majorEastAsia" w:hAnsiTheme="majorEastAsia" w:eastAsiaTheme="majorEastAsia"/>
                      <w:kern w:val="0"/>
                      <w:sz w:val="28"/>
                      <w:szCs w:val="28"/>
                    </w:rPr>
                    <w:t>抗疫特别国债安排的支出</w:t>
                  </w:r>
                </w:p>
              </w:tc>
              <w:tc>
                <w:tcPr>
                  <w:tcW w:w="2398" w:type="dxa"/>
                </w:tcPr>
                <w:p>
                  <w:pPr>
                    <w:widowControl/>
                    <w:spacing w:line="600" w:lineRule="exact"/>
                    <w:jc w:val="center"/>
                    <w:rPr>
                      <w:rFonts w:asciiTheme="majorEastAsia" w:hAnsiTheme="majorEastAsia" w:eastAsiaTheme="majorEastAsia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Theme="majorEastAsia" w:hAnsiTheme="majorEastAsia" w:eastAsiaTheme="majorEastAsia"/>
                      <w:kern w:val="0"/>
                      <w:sz w:val="28"/>
                      <w:szCs w:val="28"/>
                    </w:rPr>
                    <w:t>46</w:t>
                  </w:r>
                </w:p>
              </w:tc>
              <w:tc>
                <w:tcPr>
                  <w:tcW w:w="2398" w:type="dxa"/>
                </w:tcPr>
                <w:p>
                  <w:pPr>
                    <w:widowControl/>
                    <w:spacing w:line="600" w:lineRule="exact"/>
                    <w:jc w:val="center"/>
                    <w:rPr>
                      <w:rFonts w:asciiTheme="majorEastAsia" w:hAnsiTheme="majorEastAsia" w:eastAsiaTheme="majorEastAsia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397" w:type="dxa"/>
                </w:tcPr>
                <w:p>
                  <w:pPr>
                    <w:widowControl/>
                    <w:spacing w:line="600" w:lineRule="exact"/>
                    <w:jc w:val="center"/>
                    <w:rPr>
                      <w:rFonts w:asciiTheme="majorEastAsia" w:hAnsiTheme="majorEastAsia" w:eastAsiaTheme="majorEastAsia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Theme="majorEastAsia" w:hAnsiTheme="majorEastAsia" w:eastAsiaTheme="majorEastAsia"/>
                      <w:kern w:val="0"/>
                      <w:sz w:val="28"/>
                      <w:szCs w:val="28"/>
                    </w:rPr>
                    <w:t>合计</w:t>
                  </w:r>
                </w:p>
              </w:tc>
              <w:tc>
                <w:tcPr>
                  <w:tcW w:w="2397" w:type="dxa"/>
                </w:tcPr>
                <w:p>
                  <w:pPr>
                    <w:widowControl/>
                    <w:spacing w:line="600" w:lineRule="exact"/>
                    <w:jc w:val="center"/>
                    <w:rPr>
                      <w:rFonts w:asciiTheme="majorEastAsia" w:hAnsiTheme="majorEastAsia" w:eastAsiaTheme="majorEastAsia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2398" w:type="dxa"/>
                </w:tcPr>
                <w:p>
                  <w:pPr>
                    <w:widowControl/>
                    <w:spacing w:line="600" w:lineRule="exact"/>
                    <w:jc w:val="center"/>
                    <w:rPr>
                      <w:rFonts w:asciiTheme="majorEastAsia" w:hAnsiTheme="majorEastAsia" w:eastAsiaTheme="majorEastAsia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Theme="majorEastAsia" w:hAnsiTheme="majorEastAsia" w:eastAsiaTheme="majorEastAsia"/>
                      <w:kern w:val="0"/>
                      <w:sz w:val="28"/>
                      <w:szCs w:val="28"/>
                    </w:rPr>
                    <w:t>46</w:t>
                  </w:r>
                </w:p>
              </w:tc>
              <w:tc>
                <w:tcPr>
                  <w:tcW w:w="2398" w:type="dxa"/>
                </w:tcPr>
                <w:p>
                  <w:pPr>
                    <w:widowControl/>
                    <w:spacing w:line="600" w:lineRule="exact"/>
                    <w:jc w:val="center"/>
                    <w:rPr>
                      <w:rFonts w:asciiTheme="majorEastAsia" w:hAnsiTheme="majorEastAsia" w:eastAsiaTheme="majorEastAsia"/>
                      <w:kern w:val="0"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widowControl/>
              <w:spacing w:line="60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  <w:p>
            <w:pPr>
              <w:widowControl/>
              <w:spacing w:line="60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附件</w:t>
            </w: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3</w:t>
            </w:r>
          </w:p>
          <w:p>
            <w:pPr>
              <w:widowControl/>
              <w:spacing w:line="60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北碚区施家梁镇2021年一般公共预算支出安排表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bCs/>
                <w:kern w:val="0"/>
                <w:sz w:val="28"/>
                <w:szCs w:val="28"/>
              </w:rPr>
              <w:t>一般预算支出明细</w:t>
            </w: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bCs/>
                <w:kern w:val="0"/>
                <w:sz w:val="28"/>
                <w:szCs w:val="28"/>
              </w:rPr>
              <w:t>金额（万元）</w:t>
            </w:r>
          </w:p>
        </w:tc>
        <w:tc>
          <w:tcPr>
            <w:tcW w:w="20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人大事务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政府及相关机构事务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763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文化体育旅游与传媒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65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人力资源和社会保障管理事务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102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民政管理事务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174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行政事业单位养老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221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抚恤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23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社会福利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退役军人管理事务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57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特困人员救助供养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44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最低生活保障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卫生健康支出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75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公共安全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65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其他环保节能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510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城乡社区环境卫生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120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农业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94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17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农村综合改革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222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公路建设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18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住房改革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161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灾害防治及应急管理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40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合计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2769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</w:tbl>
    <w:p>
      <w:pPr>
        <w:widowControl/>
        <w:jc w:val="left"/>
        <w:rPr>
          <w:rFonts w:asciiTheme="majorEastAsia" w:hAnsiTheme="majorEastAsia" w:eastAsiaTheme="majorEastAsia"/>
          <w:sz w:val="28"/>
          <w:szCs w:val="28"/>
        </w:rPr>
      </w:pPr>
    </w:p>
    <w:p>
      <w:pPr>
        <w:widowControl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附件4</w:t>
      </w:r>
    </w:p>
    <w:p>
      <w:pPr>
        <w:widowControl/>
        <w:jc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widowControl/>
        <w:jc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北碚区施家梁镇2021年政府性基金预算支出安排表</w:t>
      </w:r>
    </w:p>
    <w:tbl>
      <w:tblPr>
        <w:tblStyle w:val="6"/>
        <w:tblW w:w="99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2"/>
        <w:gridCol w:w="2492"/>
        <w:gridCol w:w="2492"/>
        <w:gridCol w:w="2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序号</w:t>
            </w:r>
          </w:p>
        </w:tc>
        <w:tc>
          <w:tcPr>
            <w:tcW w:w="2492" w:type="dxa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基金支出明细</w:t>
            </w:r>
          </w:p>
        </w:tc>
        <w:tc>
          <w:tcPr>
            <w:tcW w:w="2492" w:type="dxa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全额（万元）</w:t>
            </w:r>
          </w:p>
        </w:tc>
        <w:tc>
          <w:tcPr>
            <w:tcW w:w="2493" w:type="dxa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1</w:t>
            </w:r>
          </w:p>
        </w:tc>
        <w:tc>
          <w:tcPr>
            <w:tcW w:w="2492" w:type="dxa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抗疫特别国债安排的支出</w:t>
            </w:r>
          </w:p>
        </w:tc>
        <w:tc>
          <w:tcPr>
            <w:tcW w:w="2492" w:type="dxa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6</w:t>
            </w:r>
          </w:p>
        </w:tc>
        <w:tc>
          <w:tcPr>
            <w:tcW w:w="2493" w:type="dxa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合计</w:t>
            </w:r>
          </w:p>
        </w:tc>
        <w:tc>
          <w:tcPr>
            <w:tcW w:w="2492" w:type="dxa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2492" w:type="dxa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6</w:t>
            </w:r>
          </w:p>
        </w:tc>
        <w:tc>
          <w:tcPr>
            <w:tcW w:w="2493" w:type="dxa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</w:tr>
    </w:tbl>
    <w:p>
      <w:pPr>
        <w:widowControl/>
        <w:jc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widowControl/>
        <w:jc w:val="left"/>
        <w:rPr>
          <w:rFonts w:eastAsia="方正仿宋_GBK"/>
        </w:rPr>
        <w:sectPr>
          <w:pgSz w:w="11907" w:h="16840"/>
          <w:pgMar w:top="1134" w:right="1077" w:bottom="1440" w:left="1077" w:header="851" w:footer="992" w:gutter="0"/>
          <w:cols w:space="720" w:num="1"/>
          <w:docGrid w:type="linesAndChars" w:linePitch="312" w:charSpace="0"/>
        </w:sect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                                 2021年3月11日                                                       </w:t>
      </w:r>
    </w:p>
    <w:p>
      <w:pPr>
        <w:widowControl/>
        <w:spacing w:line="580" w:lineRule="exact"/>
        <w:jc w:val="center"/>
        <w:rPr>
          <w:rFonts w:cs="宋体" w:asciiTheme="majorEastAsia" w:hAnsiTheme="majorEastAsia" w:eastAsiaTheme="majorEastAsia"/>
          <w:color w:val="000000"/>
          <w:kern w:val="0"/>
          <w:sz w:val="36"/>
          <w:szCs w:val="36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6"/>
          <w:szCs w:val="36"/>
        </w:rPr>
        <w:t>目     录</w:t>
      </w:r>
    </w:p>
    <w:p>
      <w:pPr>
        <w:widowControl/>
        <w:spacing w:line="580" w:lineRule="exact"/>
        <w:jc w:val="center"/>
        <w:rPr>
          <w:rFonts w:cs="宋体" w:asciiTheme="majorEastAsia" w:hAnsiTheme="majorEastAsia" w:eastAsiaTheme="majorEastAsia"/>
          <w:color w:val="000000"/>
          <w:kern w:val="0"/>
          <w:sz w:val="36"/>
          <w:szCs w:val="36"/>
        </w:rPr>
      </w:pP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b/>
          <w:color w:val="000000"/>
          <w:kern w:val="0"/>
          <w:sz w:val="32"/>
          <w:szCs w:val="32"/>
        </w:rPr>
      </w:pPr>
      <w:r>
        <w:rPr>
          <w:rFonts w:hint="eastAsia" w:cs="宋体" w:asciiTheme="majorEastAsia" w:hAnsiTheme="majorEastAsia" w:eastAsiaTheme="majorEastAsia"/>
          <w:b/>
          <w:color w:val="000000"/>
          <w:kern w:val="0"/>
          <w:sz w:val="32"/>
          <w:szCs w:val="32"/>
        </w:rPr>
        <w:t>第一</w:t>
      </w:r>
      <w:r>
        <w:rPr>
          <w:rFonts w:cs="宋体" w:asciiTheme="majorEastAsia" w:hAnsiTheme="majorEastAsia" w:eastAsiaTheme="majorEastAsia"/>
          <w:b/>
          <w:color w:val="000000"/>
          <w:kern w:val="0"/>
          <w:sz w:val="32"/>
          <w:szCs w:val="32"/>
        </w:rPr>
        <w:t>部分：</w:t>
      </w:r>
      <w:r>
        <w:rPr>
          <w:rFonts w:hint="eastAsia" w:cs="宋体" w:asciiTheme="majorEastAsia" w:hAnsiTheme="majorEastAsia" w:eastAsiaTheme="majorEastAsia"/>
          <w:b/>
          <w:color w:val="000000"/>
          <w:kern w:val="0"/>
          <w:sz w:val="32"/>
          <w:szCs w:val="32"/>
        </w:rPr>
        <w:t>2020年执行情况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表1：2020年施家梁镇财政预算收入执行表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表2：2020年施家梁镇财政预算支出执行表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表3：2020年施家梁镇一般公共预算收支执行表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表4：2020年施家梁镇一般公共预算本级支出执行表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表5：2020年施家梁镇一般公共预算转移支付收支执行表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表6：</w:t>
      </w:r>
      <w:r>
        <w:rPr>
          <w:rFonts w:hint="eastAsia" w:cs="宋体" w:asciiTheme="majorEastAsia" w:hAnsiTheme="majorEastAsia" w:eastAsiaTheme="majorEastAsia"/>
          <w:spacing w:val="-20"/>
          <w:kern w:val="0"/>
          <w:sz w:val="30"/>
          <w:szCs w:val="30"/>
        </w:rPr>
        <w:t>2020年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施家梁镇</w:t>
      </w:r>
      <w:r>
        <w:rPr>
          <w:rFonts w:hint="eastAsia" w:cs="宋体" w:asciiTheme="majorEastAsia" w:hAnsiTheme="majorEastAsia" w:eastAsiaTheme="majorEastAsia"/>
          <w:spacing w:val="-20"/>
          <w:kern w:val="0"/>
          <w:sz w:val="30"/>
          <w:szCs w:val="30"/>
        </w:rPr>
        <w:t>一般公共预算转移支付支出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执行表</w:t>
      </w:r>
      <w:r>
        <w:rPr>
          <w:rFonts w:hint="eastAsia" w:cs="宋体" w:asciiTheme="majorEastAsia" w:hAnsiTheme="majorEastAsia" w:eastAsiaTheme="majorEastAsia"/>
          <w:spacing w:val="-20"/>
          <w:kern w:val="0"/>
          <w:sz w:val="30"/>
          <w:szCs w:val="30"/>
        </w:rPr>
        <w:t>（分地区）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表7：</w:t>
      </w:r>
      <w:r>
        <w:rPr>
          <w:rFonts w:hint="eastAsia" w:cs="宋体" w:asciiTheme="majorEastAsia" w:hAnsiTheme="majorEastAsia" w:eastAsiaTheme="majorEastAsia"/>
          <w:spacing w:val="-20"/>
          <w:kern w:val="0"/>
          <w:sz w:val="30"/>
          <w:szCs w:val="30"/>
        </w:rPr>
        <w:t>2020年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施家梁镇</w:t>
      </w:r>
      <w:r>
        <w:rPr>
          <w:rFonts w:hint="eastAsia" w:cs="宋体" w:asciiTheme="majorEastAsia" w:hAnsiTheme="majorEastAsia" w:eastAsiaTheme="majorEastAsia"/>
          <w:spacing w:val="-20"/>
          <w:kern w:val="0"/>
          <w:sz w:val="30"/>
          <w:szCs w:val="30"/>
        </w:rPr>
        <w:t>一般公共预算转移支付支出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执行表</w:t>
      </w:r>
      <w:r>
        <w:rPr>
          <w:rFonts w:hint="eastAsia" w:cs="宋体" w:asciiTheme="majorEastAsia" w:hAnsiTheme="majorEastAsia" w:eastAsiaTheme="majorEastAsia"/>
          <w:spacing w:val="-20"/>
          <w:kern w:val="0"/>
          <w:sz w:val="30"/>
          <w:szCs w:val="30"/>
        </w:rPr>
        <w:t>（分项目）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表8：2020年施家梁镇政府性基金预算收支执行表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表9：2020年施家梁镇政府性基金预算本级支出执行表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表10：2020年施家梁镇政府性基金预算转移支付收支执行表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表11：2020年施家梁镇国有资本经营预算收支执行表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asciiTheme="majorEastAsia" w:hAnsiTheme="majorEastAsia" w:eastAsiaTheme="majorEastAsia"/>
          <w:b/>
          <w:bCs/>
          <w:lang w:val="zh-CN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表12：2020年施家梁镇社会保险基金预算收支执行表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b/>
          <w:color w:val="000000"/>
          <w:kern w:val="0"/>
          <w:sz w:val="32"/>
          <w:szCs w:val="32"/>
        </w:rPr>
      </w:pPr>
      <w:r>
        <w:rPr>
          <w:rFonts w:hint="eastAsia" w:cs="宋体" w:asciiTheme="majorEastAsia" w:hAnsiTheme="majorEastAsia" w:eastAsiaTheme="majorEastAsia"/>
          <w:b/>
          <w:color w:val="000000"/>
          <w:kern w:val="0"/>
          <w:sz w:val="32"/>
          <w:szCs w:val="32"/>
        </w:rPr>
        <w:t>第二</w:t>
      </w:r>
      <w:r>
        <w:rPr>
          <w:rFonts w:cs="宋体" w:asciiTheme="majorEastAsia" w:hAnsiTheme="majorEastAsia" w:eastAsiaTheme="majorEastAsia"/>
          <w:b/>
          <w:color w:val="000000"/>
          <w:kern w:val="0"/>
          <w:sz w:val="32"/>
          <w:szCs w:val="32"/>
        </w:rPr>
        <w:t>部分：</w:t>
      </w:r>
      <w:r>
        <w:rPr>
          <w:rFonts w:hint="eastAsia" w:cs="宋体" w:asciiTheme="majorEastAsia" w:hAnsiTheme="majorEastAsia" w:eastAsiaTheme="majorEastAsia"/>
          <w:b/>
          <w:color w:val="000000"/>
          <w:kern w:val="0"/>
          <w:sz w:val="32"/>
          <w:szCs w:val="32"/>
        </w:rPr>
        <w:t>2021年预算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32"/>
          <w:szCs w:val="32"/>
        </w:rPr>
        <w:t>(</w:t>
      </w:r>
      <w:r>
        <w:rPr>
          <w:rFonts w:hint="eastAsia" w:cs="宋体" w:asciiTheme="majorEastAsia" w:hAnsiTheme="majorEastAsia" w:eastAsiaTheme="majorEastAsia"/>
          <w:b/>
          <w:color w:val="000000"/>
          <w:kern w:val="0"/>
          <w:sz w:val="32"/>
          <w:szCs w:val="32"/>
        </w:rPr>
        <w:t>草案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32"/>
          <w:szCs w:val="32"/>
        </w:rPr>
        <w:t>)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表13：2021年施家梁镇一般公共预算收支预算表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表14：2021年施家梁镇一般公共预算本级支出预算表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ind w:left="1050" w:hanging="1050" w:hangingChars="350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表15：2021年施家梁镇一般公共预算本级支出预算表（按功能分类科目的基本支出和项目支出）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ind w:left="1050" w:hanging="1050" w:hangingChars="350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表16：2021年施家梁镇一般公共预算本级基本支出预算表（按经济分类科目）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rPr>
          <w:rFonts w:cs="宋体" w:asciiTheme="majorEastAsia" w:hAnsiTheme="majorEastAsia" w:eastAsiaTheme="majorEastAsia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kern w:val="0"/>
          <w:sz w:val="30"/>
          <w:szCs w:val="30"/>
        </w:rPr>
        <w:t>表17：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2021年施家梁镇一般公共预算转移支付收支预算表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表18：</w:t>
      </w:r>
      <w:r>
        <w:rPr>
          <w:rFonts w:hint="eastAsia" w:cs="宋体" w:asciiTheme="majorEastAsia" w:hAnsiTheme="majorEastAsia" w:eastAsiaTheme="majorEastAsia"/>
          <w:spacing w:val="-20"/>
          <w:kern w:val="0"/>
          <w:sz w:val="30"/>
          <w:szCs w:val="30"/>
        </w:rPr>
        <w:t>2021年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施家梁镇</w:t>
      </w:r>
      <w:r>
        <w:rPr>
          <w:rFonts w:hint="eastAsia" w:cs="宋体" w:asciiTheme="majorEastAsia" w:hAnsiTheme="majorEastAsia" w:eastAsiaTheme="majorEastAsia"/>
          <w:spacing w:val="-20"/>
          <w:kern w:val="0"/>
          <w:sz w:val="30"/>
          <w:szCs w:val="30"/>
        </w:rPr>
        <w:t>一般公共预算转移支付支出预算表（分地区）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asciiTheme="majorEastAsia" w:hAnsiTheme="majorEastAsia" w:eastAsiaTheme="majorEastAsia"/>
          <w:b/>
          <w:bCs/>
          <w:lang w:val="zh-CN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表19：</w:t>
      </w:r>
      <w:r>
        <w:rPr>
          <w:rFonts w:hint="eastAsia" w:cs="宋体" w:asciiTheme="majorEastAsia" w:hAnsiTheme="majorEastAsia" w:eastAsiaTheme="majorEastAsia"/>
          <w:spacing w:val="-20"/>
          <w:kern w:val="0"/>
          <w:sz w:val="30"/>
          <w:szCs w:val="30"/>
        </w:rPr>
        <w:t>2021年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施家梁镇</w:t>
      </w:r>
      <w:r>
        <w:rPr>
          <w:rFonts w:hint="eastAsia" w:cs="宋体" w:asciiTheme="majorEastAsia" w:hAnsiTheme="majorEastAsia" w:eastAsiaTheme="majorEastAsia"/>
          <w:spacing w:val="-20"/>
          <w:kern w:val="0"/>
          <w:sz w:val="30"/>
          <w:szCs w:val="30"/>
        </w:rPr>
        <w:t>一般公共预算转移支付支出预算表（分项目）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asciiTheme="majorEastAsia" w:hAnsiTheme="majorEastAsia" w:eastAsiaTheme="majorEastAsia"/>
          <w:b/>
          <w:bCs/>
          <w:lang w:val="zh-CN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表20：2021年施家梁镇政府性基金预算收支预算表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asciiTheme="majorEastAsia" w:hAnsiTheme="majorEastAsia" w:eastAsiaTheme="majorEastAsia"/>
          <w:b/>
          <w:bCs/>
          <w:lang w:val="zh-CN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表21：2021年施家梁镇政府性基金预算本级支出预算表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表22：2021年施家梁镇政府性基金预算转移支付收支预算表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表23：2021年施家梁镇国有资本经营预算收支预算表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asciiTheme="majorEastAsia" w:hAnsiTheme="majorEastAsia" w:eastAsiaTheme="majorEastAsia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表24：2021年施家梁镇社会保险基金</w:t>
      </w:r>
      <w:r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  <w:t>收入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预算表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asciiTheme="majorEastAsia" w:hAnsiTheme="majorEastAsia" w:eastAsiaTheme="majorEastAsia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表2</w:t>
      </w:r>
      <w:r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  <w:t>5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：2021年施家梁镇社会保险基金支出预算表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表2</w:t>
      </w:r>
      <w:r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  <w:t>6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：2021年施家梁镇社会保险基金结余预算表</w:t>
      </w:r>
    </w:p>
    <w:p>
      <w:pPr>
        <w:tabs>
          <w:tab w:val="left" w:pos="5775"/>
        </w:tabs>
        <w:spacing w:line="600" w:lineRule="exact"/>
        <w:rPr>
          <w:rFonts w:asciiTheme="majorEastAsia" w:hAnsiTheme="majorEastAsia" w:eastAsiaTheme="majorEastAsia"/>
        </w:rPr>
      </w:pPr>
    </w:p>
    <w:sectPr>
      <w:pgSz w:w="11907" w:h="16840"/>
      <w:pgMar w:top="2098" w:right="1474" w:bottom="1985" w:left="158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342514"/>
      <w:docPartObj>
        <w:docPartGallery w:val="autotext"/>
      </w:docPartObj>
    </w:sdtPr>
    <w:sdtContent>
      <w:p>
        <w:pPr>
          <w:pStyle w:val="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13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342515"/>
      <w:docPartObj>
        <w:docPartGallery w:val="autotext"/>
      </w:docPartObj>
    </w:sdtPr>
    <w:sdtContent>
      <w:p>
        <w:pPr>
          <w:pStyle w:val="3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10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EwZDgzZWFlMjA2NTQzMmRkNjlkZDU3Y2M2MTNhYzQifQ=="/>
  </w:docVars>
  <w:rsids>
    <w:rsidRoot w:val="00172A27"/>
    <w:rsid w:val="00000F83"/>
    <w:rsid w:val="00003CF4"/>
    <w:rsid w:val="00007947"/>
    <w:rsid w:val="00014A8B"/>
    <w:rsid w:val="00014A92"/>
    <w:rsid w:val="00034BC0"/>
    <w:rsid w:val="000376A2"/>
    <w:rsid w:val="00044638"/>
    <w:rsid w:val="000508BA"/>
    <w:rsid w:val="0005573B"/>
    <w:rsid w:val="00060969"/>
    <w:rsid w:val="000804D4"/>
    <w:rsid w:val="00081C2C"/>
    <w:rsid w:val="00095911"/>
    <w:rsid w:val="000B453F"/>
    <w:rsid w:val="000C08B1"/>
    <w:rsid w:val="000D17EF"/>
    <w:rsid w:val="000D1E43"/>
    <w:rsid w:val="000D78FB"/>
    <w:rsid w:val="000E2CFA"/>
    <w:rsid w:val="000E77F2"/>
    <w:rsid w:val="0010144D"/>
    <w:rsid w:val="00110474"/>
    <w:rsid w:val="0011437A"/>
    <w:rsid w:val="00117BDE"/>
    <w:rsid w:val="00127E6A"/>
    <w:rsid w:val="0013552B"/>
    <w:rsid w:val="0014118A"/>
    <w:rsid w:val="00142F7E"/>
    <w:rsid w:val="00143F2B"/>
    <w:rsid w:val="00146298"/>
    <w:rsid w:val="00146818"/>
    <w:rsid w:val="00160718"/>
    <w:rsid w:val="00163D8B"/>
    <w:rsid w:val="00172A27"/>
    <w:rsid w:val="001864BF"/>
    <w:rsid w:val="00190B29"/>
    <w:rsid w:val="00196D08"/>
    <w:rsid w:val="001976AE"/>
    <w:rsid w:val="001A7180"/>
    <w:rsid w:val="001B3191"/>
    <w:rsid w:val="001C170A"/>
    <w:rsid w:val="001E0DC6"/>
    <w:rsid w:val="001F49B9"/>
    <w:rsid w:val="00202730"/>
    <w:rsid w:val="0021107C"/>
    <w:rsid w:val="00211AE6"/>
    <w:rsid w:val="002207BC"/>
    <w:rsid w:val="002235A3"/>
    <w:rsid w:val="002457EC"/>
    <w:rsid w:val="00250F74"/>
    <w:rsid w:val="00265773"/>
    <w:rsid w:val="00271157"/>
    <w:rsid w:val="002734E6"/>
    <w:rsid w:val="002741F7"/>
    <w:rsid w:val="00280508"/>
    <w:rsid w:val="00284224"/>
    <w:rsid w:val="00285791"/>
    <w:rsid w:val="002A1C50"/>
    <w:rsid w:val="002A43B3"/>
    <w:rsid w:val="002C0A0B"/>
    <w:rsid w:val="002C1C42"/>
    <w:rsid w:val="002C2F53"/>
    <w:rsid w:val="00313CE8"/>
    <w:rsid w:val="0031453D"/>
    <w:rsid w:val="003327B7"/>
    <w:rsid w:val="003342FE"/>
    <w:rsid w:val="00344B65"/>
    <w:rsid w:val="00344BB7"/>
    <w:rsid w:val="00347F7D"/>
    <w:rsid w:val="00354E10"/>
    <w:rsid w:val="003805E1"/>
    <w:rsid w:val="00392D96"/>
    <w:rsid w:val="003A3AE6"/>
    <w:rsid w:val="003B79A5"/>
    <w:rsid w:val="003D46A3"/>
    <w:rsid w:val="003D4842"/>
    <w:rsid w:val="003D5D9A"/>
    <w:rsid w:val="003E3ACD"/>
    <w:rsid w:val="003F0DA3"/>
    <w:rsid w:val="0040623B"/>
    <w:rsid w:val="00410919"/>
    <w:rsid w:val="00417D8D"/>
    <w:rsid w:val="00434AA1"/>
    <w:rsid w:val="00454D35"/>
    <w:rsid w:val="004650C1"/>
    <w:rsid w:val="00472465"/>
    <w:rsid w:val="004829FA"/>
    <w:rsid w:val="00485B6B"/>
    <w:rsid w:val="00487EFE"/>
    <w:rsid w:val="004901B6"/>
    <w:rsid w:val="004918AB"/>
    <w:rsid w:val="00494C8A"/>
    <w:rsid w:val="004A019B"/>
    <w:rsid w:val="004A4D05"/>
    <w:rsid w:val="004B0012"/>
    <w:rsid w:val="004B4210"/>
    <w:rsid w:val="004B62B0"/>
    <w:rsid w:val="004B64B7"/>
    <w:rsid w:val="004C0280"/>
    <w:rsid w:val="004C22A6"/>
    <w:rsid w:val="004D1D1E"/>
    <w:rsid w:val="004D372A"/>
    <w:rsid w:val="004D6797"/>
    <w:rsid w:val="004E3343"/>
    <w:rsid w:val="004E4143"/>
    <w:rsid w:val="004F3649"/>
    <w:rsid w:val="004F4E9F"/>
    <w:rsid w:val="00512947"/>
    <w:rsid w:val="00513A2B"/>
    <w:rsid w:val="0054797D"/>
    <w:rsid w:val="00557660"/>
    <w:rsid w:val="005861EC"/>
    <w:rsid w:val="005B46D0"/>
    <w:rsid w:val="005B6B7A"/>
    <w:rsid w:val="005C20AB"/>
    <w:rsid w:val="005D1A99"/>
    <w:rsid w:val="00601EE6"/>
    <w:rsid w:val="00604994"/>
    <w:rsid w:val="00625E31"/>
    <w:rsid w:val="00635F93"/>
    <w:rsid w:val="006523F9"/>
    <w:rsid w:val="00663992"/>
    <w:rsid w:val="00672CE2"/>
    <w:rsid w:val="006926AC"/>
    <w:rsid w:val="006A2066"/>
    <w:rsid w:val="006A3BF9"/>
    <w:rsid w:val="006B7045"/>
    <w:rsid w:val="006C3EFD"/>
    <w:rsid w:val="006D0764"/>
    <w:rsid w:val="006D69A8"/>
    <w:rsid w:val="006E0B1A"/>
    <w:rsid w:val="006E752F"/>
    <w:rsid w:val="006F1E92"/>
    <w:rsid w:val="00700268"/>
    <w:rsid w:val="00701665"/>
    <w:rsid w:val="00712E70"/>
    <w:rsid w:val="00727C05"/>
    <w:rsid w:val="00730D3C"/>
    <w:rsid w:val="007411A0"/>
    <w:rsid w:val="007435AD"/>
    <w:rsid w:val="00750E45"/>
    <w:rsid w:val="00765A02"/>
    <w:rsid w:val="00781D6F"/>
    <w:rsid w:val="007836A1"/>
    <w:rsid w:val="007869E7"/>
    <w:rsid w:val="007872C5"/>
    <w:rsid w:val="00793812"/>
    <w:rsid w:val="0079446B"/>
    <w:rsid w:val="007B0857"/>
    <w:rsid w:val="007B730C"/>
    <w:rsid w:val="007B7651"/>
    <w:rsid w:val="007D7563"/>
    <w:rsid w:val="007E5256"/>
    <w:rsid w:val="007E535F"/>
    <w:rsid w:val="007F05E0"/>
    <w:rsid w:val="008029DB"/>
    <w:rsid w:val="00803798"/>
    <w:rsid w:val="00807E34"/>
    <w:rsid w:val="00825DF7"/>
    <w:rsid w:val="00840F2E"/>
    <w:rsid w:val="00861016"/>
    <w:rsid w:val="0087513A"/>
    <w:rsid w:val="00880514"/>
    <w:rsid w:val="0088195F"/>
    <w:rsid w:val="008901D1"/>
    <w:rsid w:val="008A19E5"/>
    <w:rsid w:val="008A610A"/>
    <w:rsid w:val="008C1D67"/>
    <w:rsid w:val="008D794F"/>
    <w:rsid w:val="008E036A"/>
    <w:rsid w:val="008E48D5"/>
    <w:rsid w:val="008E4CB9"/>
    <w:rsid w:val="008E76E7"/>
    <w:rsid w:val="008F32CD"/>
    <w:rsid w:val="00900D42"/>
    <w:rsid w:val="00915F4D"/>
    <w:rsid w:val="00925CB1"/>
    <w:rsid w:val="00931E23"/>
    <w:rsid w:val="009335C7"/>
    <w:rsid w:val="00937B0C"/>
    <w:rsid w:val="00944EB9"/>
    <w:rsid w:val="009452B2"/>
    <w:rsid w:val="00961E1E"/>
    <w:rsid w:val="00980982"/>
    <w:rsid w:val="00981BE0"/>
    <w:rsid w:val="00991683"/>
    <w:rsid w:val="00993A8C"/>
    <w:rsid w:val="009950CC"/>
    <w:rsid w:val="0099638F"/>
    <w:rsid w:val="009B4194"/>
    <w:rsid w:val="009B6452"/>
    <w:rsid w:val="009E0949"/>
    <w:rsid w:val="009E1609"/>
    <w:rsid w:val="009F0413"/>
    <w:rsid w:val="009F1812"/>
    <w:rsid w:val="009F2D30"/>
    <w:rsid w:val="009F4145"/>
    <w:rsid w:val="009F63DD"/>
    <w:rsid w:val="00A018BF"/>
    <w:rsid w:val="00A06579"/>
    <w:rsid w:val="00A07F94"/>
    <w:rsid w:val="00A11DF7"/>
    <w:rsid w:val="00A1728C"/>
    <w:rsid w:val="00A5346C"/>
    <w:rsid w:val="00A5419F"/>
    <w:rsid w:val="00A549B4"/>
    <w:rsid w:val="00A56E55"/>
    <w:rsid w:val="00A6024F"/>
    <w:rsid w:val="00A6029B"/>
    <w:rsid w:val="00A73AB9"/>
    <w:rsid w:val="00A743A2"/>
    <w:rsid w:val="00A83CBB"/>
    <w:rsid w:val="00A976F6"/>
    <w:rsid w:val="00A97F97"/>
    <w:rsid w:val="00AA131D"/>
    <w:rsid w:val="00AB2733"/>
    <w:rsid w:val="00AB7F5F"/>
    <w:rsid w:val="00AD57CB"/>
    <w:rsid w:val="00AE202D"/>
    <w:rsid w:val="00AE34D3"/>
    <w:rsid w:val="00AE5386"/>
    <w:rsid w:val="00AE6DF6"/>
    <w:rsid w:val="00AF1A8D"/>
    <w:rsid w:val="00AF4BBF"/>
    <w:rsid w:val="00B011F1"/>
    <w:rsid w:val="00B20383"/>
    <w:rsid w:val="00B3171F"/>
    <w:rsid w:val="00B346D7"/>
    <w:rsid w:val="00B41B2E"/>
    <w:rsid w:val="00B469EC"/>
    <w:rsid w:val="00B46B58"/>
    <w:rsid w:val="00B52F09"/>
    <w:rsid w:val="00B56875"/>
    <w:rsid w:val="00B639A2"/>
    <w:rsid w:val="00B67DB2"/>
    <w:rsid w:val="00B728B5"/>
    <w:rsid w:val="00B76D08"/>
    <w:rsid w:val="00B80AD9"/>
    <w:rsid w:val="00B81682"/>
    <w:rsid w:val="00B82658"/>
    <w:rsid w:val="00B83DDA"/>
    <w:rsid w:val="00B84A78"/>
    <w:rsid w:val="00B86091"/>
    <w:rsid w:val="00B9513F"/>
    <w:rsid w:val="00B9519B"/>
    <w:rsid w:val="00B9704C"/>
    <w:rsid w:val="00BA2174"/>
    <w:rsid w:val="00BA6475"/>
    <w:rsid w:val="00BC1640"/>
    <w:rsid w:val="00BC2EBC"/>
    <w:rsid w:val="00BC3CBB"/>
    <w:rsid w:val="00BC7B6C"/>
    <w:rsid w:val="00BD0D2C"/>
    <w:rsid w:val="00BE4311"/>
    <w:rsid w:val="00BF17EA"/>
    <w:rsid w:val="00C04ABD"/>
    <w:rsid w:val="00C076CA"/>
    <w:rsid w:val="00C07BF3"/>
    <w:rsid w:val="00C11A5B"/>
    <w:rsid w:val="00C27327"/>
    <w:rsid w:val="00C32CA1"/>
    <w:rsid w:val="00C33FB9"/>
    <w:rsid w:val="00C33FD9"/>
    <w:rsid w:val="00C42E35"/>
    <w:rsid w:val="00C47635"/>
    <w:rsid w:val="00C51604"/>
    <w:rsid w:val="00C619A0"/>
    <w:rsid w:val="00C653CF"/>
    <w:rsid w:val="00C67BF8"/>
    <w:rsid w:val="00C70EDE"/>
    <w:rsid w:val="00C7485B"/>
    <w:rsid w:val="00C74D68"/>
    <w:rsid w:val="00C87CF3"/>
    <w:rsid w:val="00C90C9F"/>
    <w:rsid w:val="00C93B48"/>
    <w:rsid w:val="00C95230"/>
    <w:rsid w:val="00CA61D0"/>
    <w:rsid w:val="00CB1C9F"/>
    <w:rsid w:val="00CB71F9"/>
    <w:rsid w:val="00CC769E"/>
    <w:rsid w:val="00CD357F"/>
    <w:rsid w:val="00CD4441"/>
    <w:rsid w:val="00CD57E9"/>
    <w:rsid w:val="00CE056F"/>
    <w:rsid w:val="00CF4850"/>
    <w:rsid w:val="00D04FAE"/>
    <w:rsid w:val="00D17C3A"/>
    <w:rsid w:val="00D22377"/>
    <w:rsid w:val="00D2609D"/>
    <w:rsid w:val="00D34FF8"/>
    <w:rsid w:val="00D35196"/>
    <w:rsid w:val="00D35CEB"/>
    <w:rsid w:val="00D429D1"/>
    <w:rsid w:val="00D502A3"/>
    <w:rsid w:val="00D53E00"/>
    <w:rsid w:val="00D54580"/>
    <w:rsid w:val="00D80058"/>
    <w:rsid w:val="00D83B39"/>
    <w:rsid w:val="00DB0D85"/>
    <w:rsid w:val="00DB7FCD"/>
    <w:rsid w:val="00DC437F"/>
    <w:rsid w:val="00DC6CFD"/>
    <w:rsid w:val="00DD4705"/>
    <w:rsid w:val="00DE7EE8"/>
    <w:rsid w:val="00DF6730"/>
    <w:rsid w:val="00E037A0"/>
    <w:rsid w:val="00E05457"/>
    <w:rsid w:val="00E06FCD"/>
    <w:rsid w:val="00E1566A"/>
    <w:rsid w:val="00E258CF"/>
    <w:rsid w:val="00E3679F"/>
    <w:rsid w:val="00E44CAB"/>
    <w:rsid w:val="00E47C0C"/>
    <w:rsid w:val="00E666D7"/>
    <w:rsid w:val="00E67110"/>
    <w:rsid w:val="00E70D09"/>
    <w:rsid w:val="00E77722"/>
    <w:rsid w:val="00E83DAF"/>
    <w:rsid w:val="00E87FEA"/>
    <w:rsid w:val="00E9018C"/>
    <w:rsid w:val="00E93857"/>
    <w:rsid w:val="00E9525A"/>
    <w:rsid w:val="00EA3D5B"/>
    <w:rsid w:val="00EB3A52"/>
    <w:rsid w:val="00ED2F70"/>
    <w:rsid w:val="00ED5090"/>
    <w:rsid w:val="00EE1F09"/>
    <w:rsid w:val="00EE6BBD"/>
    <w:rsid w:val="00EF4667"/>
    <w:rsid w:val="00EF54DF"/>
    <w:rsid w:val="00EF5760"/>
    <w:rsid w:val="00F0348C"/>
    <w:rsid w:val="00F06165"/>
    <w:rsid w:val="00F07DCB"/>
    <w:rsid w:val="00F1156A"/>
    <w:rsid w:val="00F11991"/>
    <w:rsid w:val="00F11F2F"/>
    <w:rsid w:val="00F16AF0"/>
    <w:rsid w:val="00F21899"/>
    <w:rsid w:val="00F26851"/>
    <w:rsid w:val="00F444EB"/>
    <w:rsid w:val="00F4708B"/>
    <w:rsid w:val="00F602E1"/>
    <w:rsid w:val="00F77E71"/>
    <w:rsid w:val="00F853AA"/>
    <w:rsid w:val="00F90920"/>
    <w:rsid w:val="00FA37DD"/>
    <w:rsid w:val="00FB3C04"/>
    <w:rsid w:val="00FB4EDC"/>
    <w:rsid w:val="00FB721A"/>
    <w:rsid w:val="00FC1E3C"/>
    <w:rsid w:val="00FD1120"/>
    <w:rsid w:val="00FD1D55"/>
    <w:rsid w:val="00FE3B68"/>
    <w:rsid w:val="00FF228E"/>
    <w:rsid w:val="00FF2C11"/>
    <w:rsid w:val="04DF6155"/>
    <w:rsid w:val="05C542B8"/>
    <w:rsid w:val="05E44CF3"/>
    <w:rsid w:val="1779236D"/>
    <w:rsid w:val="178F37FD"/>
    <w:rsid w:val="18A05091"/>
    <w:rsid w:val="24221F6B"/>
    <w:rsid w:val="251C1194"/>
    <w:rsid w:val="25481A89"/>
    <w:rsid w:val="254E60CE"/>
    <w:rsid w:val="2A4D7049"/>
    <w:rsid w:val="2C8A0154"/>
    <w:rsid w:val="31830D70"/>
    <w:rsid w:val="329B1BC7"/>
    <w:rsid w:val="333A24AE"/>
    <w:rsid w:val="348D5BFE"/>
    <w:rsid w:val="35DF3B98"/>
    <w:rsid w:val="38CC50BE"/>
    <w:rsid w:val="3967005A"/>
    <w:rsid w:val="398B5CA3"/>
    <w:rsid w:val="3CB67471"/>
    <w:rsid w:val="3DB41E87"/>
    <w:rsid w:val="4635012D"/>
    <w:rsid w:val="46B81C87"/>
    <w:rsid w:val="4A797DC5"/>
    <w:rsid w:val="4BD447D0"/>
    <w:rsid w:val="4C156B8C"/>
    <w:rsid w:val="4E734DF5"/>
    <w:rsid w:val="53A1500C"/>
    <w:rsid w:val="57C917BB"/>
    <w:rsid w:val="5A8110BB"/>
    <w:rsid w:val="5ACA124C"/>
    <w:rsid w:val="5C4D4FCC"/>
    <w:rsid w:val="5E451788"/>
    <w:rsid w:val="67E6599D"/>
    <w:rsid w:val="68167566"/>
    <w:rsid w:val="68340CD9"/>
    <w:rsid w:val="68E651C8"/>
    <w:rsid w:val="6AAD116B"/>
    <w:rsid w:val="6AF03427"/>
    <w:rsid w:val="6E401625"/>
    <w:rsid w:val="767E7935"/>
    <w:rsid w:val="7AB95DB0"/>
    <w:rsid w:val="7B4B3C43"/>
    <w:rsid w:val="7C29270C"/>
    <w:rsid w:val="7E2769B3"/>
    <w:rsid w:val="7F65585F"/>
    <w:rsid w:val="7F8F7E17"/>
    <w:rsid w:val="7FC1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nhideWhenUsed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unhideWhenUsed/>
    <w:qFormat/>
    <w:uiPriority w:val="99"/>
    <w:rPr>
      <w:rFonts w:cs="Times New Roman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页脚 Char"/>
    <w:basedOn w:val="7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96A9DC2-EE90-498F-B095-4158624B39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911</Words>
  <Characters>5193</Characters>
  <Lines>43</Lines>
  <Paragraphs>12</Paragraphs>
  <TotalTime>588</TotalTime>
  <ScaleCrop>false</ScaleCrop>
  <LinksUpToDate>false</LinksUpToDate>
  <CharactersWithSpaces>6092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2021-01-15T03:12:00Z</dcterms:created>
  <dc:creator>lenovo</dc:creator>
  <cp:lastModifiedBy>Administrator</cp:lastModifiedBy>
  <cp:lastPrinted>2021-01-17T03:32:00Z</cp:lastPrinted>
  <dcterms:modified xsi:type="dcterms:W3CDTF">2025-09-12T06:23:08Z</dcterms:modified>
  <dc:title>北碚区施家梁镇2014年度财政预算执行情况和2015年财政预算草案的报告</dc:title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AB793BCD1FBB42DBAB32B08CF69F63B1_12</vt:lpwstr>
  </property>
</Properties>
</file>