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outlineLvl w:val="9"/>
        <w:rPr>
          <w:rFonts w:hint="eastAsia" w:ascii="Times New Roman" w:hAnsi="Times New Roman" w:eastAsia="方正小标宋_GBK" w:cs="Times New Roman"/>
          <w:sz w:val="42"/>
          <w:szCs w:val="42"/>
          <w:lang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outlineLvl w:val="9"/>
        <w:rPr>
          <w:rFonts w:hint="eastAsia" w:ascii="Times New Roman" w:hAnsi="Times New Roman" w:eastAsia="方正小标宋_GBK" w:cs="Times New Roman"/>
          <w:sz w:val="42"/>
          <w:szCs w:val="42"/>
          <w:lang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2"/>
          <w:szCs w:val="42"/>
        </w:rPr>
        <w:t>重庆市北碚区人民政府办公室</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关于印发北碚区贯彻落实国家中医药发展</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outlineLvl w:val="9"/>
        <w:rPr>
          <w:rFonts w:hint="default" w:ascii="Times New Roman" w:hAnsi="Times New Roman" w:eastAsia="方正小标宋_GBK" w:cs="Times New Roman"/>
          <w:spacing w:val="-9"/>
          <w:sz w:val="44"/>
          <w:szCs w:val="44"/>
        </w:rPr>
      </w:pPr>
      <w:r>
        <w:rPr>
          <w:rFonts w:hint="default" w:ascii="Times New Roman" w:hAnsi="Times New Roman" w:eastAsia="方正小标宋_GBK" w:cs="Times New Roman"/>
          <w:spacing w:val="-9"/>
          <w:sz w:val="44"/>
          <w:szCs w:val="44"/>
        </w:rPr>
        <w:t>战略规划纲要（2016—2030年）实施意见的通知</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北碚府发〔2019〕51号</w:t>
      </w:r>
    </w:p>
    <w:p>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textAlignment w:val="auto"/>
        <w:outlineLvl w:val="9"/>
        <w:rPr>
          <w:rFonts w:hint="default" w:ascii="Times New Roman" w:hAnsi="Times New Roman" w:cs="Times New Roman"/>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jc w:val="left"/>
        <w:textAlignment w:val="auto"/>
        <w:outlineLvl w:val="9"/>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各街道办事处、镇人民政府，区政府各部门，有关单位：</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rPr>
        <w:t>《北碚区贯彻落实国家中医药发展战略规划纲要（2016—2030年）实施意见》已经区政府同意，现印发给你们，请认真贯彻执行。</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default" w:ascii="Times New Roman" w:hAnsi="Times New Roman" w:eastAsia="方正仿宋_GBK" w:cs="Times New Roman"/>
          <w:sz w:val="31"/>
          <w:szCs w:val="31"/>
        </w:rPr>
      </w:pPr>
    </w:p>
    <w:p>
      <w:pPr>
        <w:keepNext w:val="0"/>
        <w:keepLines w:val="0"/>
        <w:pageBreakBefore w:val="0"/>
        <w:widowControl w:val="0"/>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jc w:val="center"/>
        <w:textAlignment w:val="auto"/>
        <w:outlineLvl w:val="9"/>
        <w:rPr>
          <w:rFonts w:hint="default" w:ascii="Times New Roman" w:hAnsi="Times New Roman" w:eastAsia="方正仿宋_GBK" w:cs="Times New Roman"/>
          <w:sz w:val="31"/>
          <w:szCs w:val="31"/>
        </w:rPr>
      </w:pPr>
      <w:r>
        <w:rPr>
          <w:rFonts w:hint="default" w:ascii="Times New Roman" w:hAnsi="Times New Roman" w:eastAsia="方正仿宋_GBK" w:cs="Times New Roman"/>
          <w:kern w:val="0"/>
          <w:sz w:val="31"/>
          <w:szCs w:val="31"/>
          <w:lang w:val="en-US" w:eastAsia="zh-CN" w:bidi="ar"/>
        </w:rPr>
        <w:t xml:space="preserve">                              重庆市北碚区人民政府</w:t>
      </w:r>
    </w:p>
    <w:p>
      <w:pPr>
        <w:keepNext w:val="0"/>
        <w:keepLines w:val="0"/>
        <w:pageBreakBefore w:val="0"/>
        <w:widowControl w:val="0"/>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jc w:val="center"/>
        <w:textAlignment w:val="auto"/>
        <w:outlineLvl w:val="9"/>
        <w:rPr>
          <w:rFonts w:hint="default" w:ascii="Times New Roman" w:hAnsi="Times New Roman" w:eastAsia="方正仿宋_GBK" w:cs="Times New Roman"/>
          <w:sz w:val="31"/>
          <w:szCs w:val="31"/>
        </w:rPr>
      </w:pPr>
      <w:r>
        <w:rPr>
          <w:rFonts w:hint="default" w:ascii="Times New Roman" w:hAnsi="Times New Roman" w:eastAsia="方正仿宋_GBK" w:cs="Times New Roman"/>
          <w:kern w:val="0"/>
          <w:sz w:val="31"/>
          <w:szCs w:val="31"/>
          <w:lang w:val="en-US" w:eastAsia="zh-CN" w:bidi="ar"/>
        </w:rPr>
        <w:t xml:space="preserve">                              2019年8月2日</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420"/>
        <w:jc w:val="left"/>
        <w:textAlignment w:val="auto"/>
        <w:outlineLvl w:val="9"/>
        <w:rPr>
          <w:rFonts w:hint="default" w:ascii="Times New Roman" w:hAnsi="Times New Roman" w:eastAsia="仿宋" w:cs="Times New Roman"/>
          <w:sz w:val="31"/>
          <w:szCs w:val="31"/>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420"/>
        <w:jc w:val="left"/>
        <w:textAlignment w:val="auto"/>
        <w:outlineLvl w:val="9"/>
        <w:rPr>
          <w:rFonts w:hint="default" w:ascii="Times New Roman" w:hAnsi="Times New Roman" w:eastAsia="仿宋" w:cs="Times New Roman"/>
          <w:sz w:val="31"/>
          <w:szCs w:val="31"/>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420"/>
        <w:jc w:val="left"/>
        <w:textAlignment w:val="auto"/>
        <w:outlineLvl w:val="9"/>
        <w:rPr>
          <w:rFonts w:hint="default" w:ascii="Times New Roman" w:hAnsi="Times New Roman" w:eastAsia="仿宋" w:cs="Times New Roman"/>
          <w:sz w:val="31"/>
          <w:szCs w:val="31"/>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420"/>
        <w:jc w:val="left"/>
        <w:textAlignment w:val="auto"/>
        <w:outlineLvl w:val="9"/>
        <w:rPr>
          <w:rFonts w:hint="default" w:ascii="Times New Roman" w:hAnsi="Times New Roman" w:eastAsia="仿宋" w:cs="Times New Roman"/>
          <w:sz w:val="31"/>
          <w:szCs w:val="31"/>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420"/>
        <w:jc w:val="left"/>
        <w:textAlignment w:val="auto"/>
        <w:outlineLvl w:val="9"/>
        <w:rPr>
          <w:rFonts w:hint="default" w:ascii="Times New Roman" w:hAnsi="Times New Roman" w:eastAsia="仿宋" w:cs="Times New Roman"/>
          <w:sz w:val="31"/>
          <w:szCs w:val="31"/>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420"/>
        <w:jc w:val="left"/>
        <w:textAlignment w:val="auto"/>
        <w:outlineLvl w:val="9"/>
        <w:rPr>
          <w:rFonts w:hint="default" w:ascii="Times New Roman" w:hAnsi="Times New Roman" w:eastAsia="仿宋" w:cs="Times New Roman"/>
          <w:sz w:val="31"/>
          <w:szCs w:val="31"/>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jc w:val="left"/>
        <w:textAlignment w:val="auto"/>
        <w:outlineLvl w:val="9"/>
        <w:rPr>
          <w:rFonts w:hint="default" w:ascii="Times New Roman" w:hAnsi="Times New Roman" w:eastAsia="仿宋" w:cs="Times New Roman"/>
          <w:sz w:val="31"/>
          <w:szCs w:val="31"/>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both"/>
        <w:textAlignment w:val="auto"/>
        <w:outlineLvl w:val="9"/>
        <w:rPr>
          <w:rFonts w:hint="default" w:ascii="Times New Roman" w:hAnsi="Times New Roman" w:eastAsia="方正小标宋_GBK" w:cs="Times New Roman"/>
          <w:sz w:val="44"/>
          <w:szCs w:val="44"/>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outlineLvl w:val="9"/>
        <w:rPr>
          <w:rFonts w:hint="default" w:ascii="Times New Roman" w:hAnsi="Times New Roman" w:eastAsia="方正小标宋_GBK" w:cs="Times New Roman"/>
          <w:sz w:val="44"/>
          <w:szCs w:val="44"/>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jc w:val="center"/>
        <w:textAlignment w:val="auto"/>
        <w:outlineLvl w:val="9"/>
        <w:rPr>
          <w:rFonts w:hint="default" w:ascii="Times New Roman" w:hAnsi="Times New Roman" w:eastAsia="方正小标宋_GBK" w:cs="Times New Roman"/>
          <w:sz w:val="44"/>
          <w:szCs w:val="44"/>
        </w:rPr>
      </w:pPr>
      <w:bookmarkStart w:id="0" w:name="_GoBack"/>
      <w:bookmarkEnd w:id="0"/>
      <w:r>
        <w:rPr>
          <w:rFonts w:hint="default" w:ascii="Times New Roman" w:hAnsi="Times New Roman" w:eastAsia="方正小标宋_GBK" w:cs="Times New Roman"/>
          <w:sz w:val="44"/>
          <w:szCs w:val="44"/>
        </w:rPr>
        <w:t>北碚区贯彻落实国家中医药发展战略规划纲要（2016—2030年）实施意见</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firstLine="420"/>
        <w:jc w:val="left"/>
        <w:textAlignment w:val="auto"/>
        <w:outlineLvl w:val="9"/>
        <w:rPr>
          <w:rFonts w:hint="default" w:ascii="Times New Roman" w:hAnsi="Times New Roman" w:eastAsia="仿宋" w:cs="Times New Roman"/>
          <w:sz w:val="31"/>
          <w:szCs w:val="31"/>
        </w:rPr>
      </w:pP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重庆市人民政府关于贯彻落实国家中医药发展战略规划纲要（2016—2030年）的实施意见》（渝府发〔2016〕38号），充分发挥中医药在深化医药卫生体制改革中的作用，促进我区中医药事业健康发展，制定如下实施方案：</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一、总体要求</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（一）指导思想</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以习近平新时代中国特色社会主义思想为指导，深入贯彻落实党的十九大精神，深入学习贯彻习近平总书记视察重庆重要讲话精神，全面落实总书记对重庆提出的“两点”定位、“两地”“两高”目标、发挥“三个作用”和营造良好政治生态重要指示要求，落实全市卫生与健康大会精神，以《中医药发展战略规划纲要（2016—2030年）》为指导，从我区中医药发展实际出发，坚持中西医并重，以深化医药卫生体制改革为动力，以全面提升中医药服务能力和发展水平为重点，以科技和人才队伍建设为支撑，以政策扶持为保障，以增进和维护人民群众健康为目标，统筹推进全区中医药事业全面发展。</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（二）基本原则</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继承创新、突出特色。正确处理继承与创新的关系，保持和弘扬中医药学术特性和优势，大力推动中医药创新发展，充分吸收和利用现代科学技术成果，推动中医药和西医药相互补充、协调发展，推进中医药现代化，在创新中不断形成新特色、新优势。</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坚持统筹兼顾、协调发展。坚持将中医药融入卫生与健康所有政策，统筹城乡之间、区域之间的中医药协调发展，大力加强贫困地区、偏远落后地区中医药服务能力建设，不断提升基层中医药服务能力。</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生态绿色、持续发展。积极发展中医药健康养老、健康旅游等新业态，推动中医药健康服务产业化、特色化、专业化。加大中医药资源保护和开发力度，促进中医药合理使用。加强中医医院内涵建设，推动中医医院健康持续发展。</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深化改革、激发活力。全面深化中医药改革，同步推进公立中医医院综合改革，不断提高医疗服务质量、效率和效益。进一步开放中医医疗市场，鼓励社会办中医，推动形成多元化、多层次办中医格局。推进行业内外、区内外高水平、深层次中医药交流合作，加强中医药与其他学科合作。</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坚持以人为本、服务惠民。全面提升城乡中医药服务能力，加强学科和人才建设，实现优质资源均衡布局，为人民群众提供安全、有效、方便的中医药服务，满足人民群众多层次中医药需求。</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（三）发展目标</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到2020年，建立与我区经济社会发展状况和卫生发展水平相适应的功能完善、特色优势明显、方便可及的中医药服务体系，中医药服务能力和科教水平明显提高，中医药优势更加突出，中医药健康服务快速发展，公众中医药健康素养普遍提高，中医药总体发展位于全市前列，每千人口中医类医院床位数达到0.63张，每千常住人口中医师数达到0.62人，实现人人享有基本中医药服务。</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到2030年，中医药服务体系健全，中医药健康服务能力显著增强；中医药科技水平显著提高，中医药人才队伍进一步扩大；公民中医健康文化素养大幅度提升；中医药产业对经济社会发展的贡献率进一步增强，实现中医药继承创新发展、统筹协调发展、生态绿色发展、包容开放发展和人民共享发展。</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二、主要任务</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（一）切实提高中医医疗服务能力</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完善中医医疗服务三级网络体系。进一步发挥中医药特色优势，提升中医药服务能力，逐步建成以区中医院为龙头，综合医院等其他类别医院中医药科室为骨干，基层医疗卫生机构为基础，中医门诊部和诊所为补充的覆盖城乡的中医医疗服务体系。加强区中医院服务能力建设，推进区中医院中医传承创新项目顺利实施，确保区中医院顺利通过三级甲等中医医院复评验收。在综合医院、康复医院、精神卫生中心、妇幼保健机构等非中医类医疗机构设置中医药科室。在乡镇卫生院和社区卫生服务中心建立中医馆、国医堂等中医综合服务区，加强中医药设备配置和中医药人员配备。到2020年，95%以上的社区卫生服务中心和 80%以上镇卫生院设立中医馆、国医堂等中医综合服务区；所有社区卫生服务机构和镇卫生院，85%以上的村卫生室能够提供中医药基本医疗和基本公共卫生服务。</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提高中医药防病治病能力。推进国家级、市级、区级重点专科、学科建设，做好中医药服务能力建设等项目。提升区中医院临床水平和科研能力，以建设国家级区域诊疗中心为目标，不断提升服务能力和水平。建立中医药参与突发公共事件应急网络和应急救治工作协调机制，提高中医药应急救治和重大传染病防治能力。持续实施基层中医药服务能力提升工程，提高基层医疗卫生机构中医优势病种诊疗能力、中医药综合服务能力。建立慢性病中医药监测与信息管理制度，推动建立融入中医药内容的社区健康管理模式，开展高危人群中医药健康干预，提升基层中医药健康管理水平。大力发展中医非药物疗法，充分发挥其在常见病、多发病和慢性病防治中的独特作用。建立中医医院与基层医疗卫生机构、疾病预防控制机构分工合作的慢性病综合防治网络和工作机制，加快形成急慢分治的分级诊疗秩序。到2020年，基层医疗卫生机构中医诊疗量有明显提升，占诊疗总量比例达到30%以上。</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促进中西医结合。推进中西医资源整合、优势互补、协同创新。探索建立和完善重大疑难疾病中西医协作工作机制与模式。强化中西医临床协作，区中医院与综合医院开展重大疑难疾病中西医联合攻关，形成独具特色的中西医结合诊疗方案，提高重大疑难疾病、急危重症的临床疗效。推进中西医结合医院建设，建设水平较高的中西医结合医院。</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鼓励社会办中医。完善中医医疗执业人员资格准入、执业范围和执业管理制度，实行分类管理，推进中医诊所备案制管理。探索传统医学师承和确有专长人员执业资格准入管理。鼓励社会力量举办连锁中医医疗机构、中医专科医院和只提供传统中医药服务的中医门诊部、诊所。支持有资质的中医专业技术人员，特别是名老中医开办中医门诊部、诊所，鼓励药品经营企业举办中医坐堂医诊所。</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强化中医药信息化建设。建成中医药管理信息系统，整体推进中医药电子政务、医院管理、综合统计、公共信息服务、健康服务系统建设，实现重点中医药业务信息共享。加快推进以中医电子病历为基础的中医医院信息系统建设，促进中医医院信息管理现代化。推动“互联网+”中医医疗，利用移动互联网等信息技术提供在线预约诊疗、候诊提醒、划价缴费、诊疗报告查询、药品配送等便捷服务，大力发展中医远程医疗、移动医疗、智慧医疗等新型医疗服务模式。</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（二）大力发展中医养生保健服务</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加快中医养生保健服务体系建设。坚持政策引导，充分发挥市场机制，支持社会力量举办中医养生保健机构。鼓励各类中医养生保健机构，按照国家中医养生保健服务规范和标准，为居民提供融中医健康评估、健康咨询、健康干预、养生调理、养生宣传、健康管理为一体的中医养生保健服务。加强中医医院治未病科室建设，为群众提供中医健康咨询评估、干预调理、随访管理等治未病服务，探索融健康文化、健康管理、健康保险于一体的中医健康保障模式。鼓励中医医院、中医医师为中医养生保健机构提供保健咨询、调理和药膳等技术支持。</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提升中医养生保健服务能力。鼓励中医医疗机构、养生保健机构进机关、学校、企业、社区、乡村和家庭，推广普及中医养生保健知识和易于掌握的理疗、推拿等中医养生保健技术与方法。鼓励中医药机构充分利用生物、仿生、智能等现代科学技术，研发一批保健食品、保健用品和保健器械器材。推广融入中医治未病理念的健康工作和生活方式。</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发展中医药健康养老服务。推动中医药与养老融合发展，促进中医医疗资源进入养老机构、社区和居民家庭。支持养老机构与中医医疗机构合作，建立快速就诊绿色通道，鼓励中医医疗机构面向老年人群开展上门诊视、健康查体、保健咨询等服务。鼓励中医医师在养老机构提供保健咨询和调理服务。鼓励社会资本新建以中医药健康养老为主的护理院、疗养院，探索设立中医药特色医养结合机构，建设1~2个医养结合示范基地。</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发展中医药健康旅游服务。推动中医药健康服务与旅游产业有机融合，充分利用我区各类生态旅游资源及中药材产地优势，鼓励和引导社会投资，开发中医药特色旅游产品和中医药特色旅游线路，培育和打造中医药健康旅游示范基地。建设集中医药文化展示、中医医疗和健康养生体验及药膳、药酒制作学习等于一体的中医药健康旅游综合体。</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（三）加强中医药人才队伍建设</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建立健全院校教育、毕业后教育、继续教育有机衔接的中医药人才培养体系。支持西南大学办好本、专科层次中医药专业。完善中医类别住院医师规范化培训制度体系，加强基地培训能力建设。加强中医药继续教育。积极举办西学中培训班，鼓励支持西医人员脱产学习中医药知识与技能。</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充实壮大中医药人才队伍。制定和实施中医药人才培养计划和政策措施，保持中西医人才按比例协调发展。建立吸引和稳定基层中医药人才的长效机制，基层中医药人员调配比例达到卫生技术人员的30%左右，综合医院中医药人员调配比例达到卫生技术人员的5%以上，中医医院中医药人员调配比例达到卫生技术人员的 60%以上。到2020年，所有社区卫生服务中心和镇卫生院中医类别医师占比达25%以上。</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提升中医药人员素质。实施中医药重点人才培养计划，完善西医学习中医制度。加强中医住院医师规范化培训，培训指标注重向全科医师倾斜，从2020年开始，拟从事中医临床工作的新进岗人员必须全部参加规范化培训。开展基层人员和乡村医生中医药知识与技能培训。“十三五”期间，培养我区中医药领军人才1~2人，学术学科带头人2~3人，高层次中西医结合人才2~3人，中医临床骨干10~20人。</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（四）扎实推进中医药继承创新</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加强中医药理论方法继承。强化中医药师承教育，逐步将师承教育全面融入院校教育、毕业后教育和继续教育，同时，将师承教育纳入中医住院医师规范化培训之中。根据中医药人才培养特点，继续在医疗机构开展“师带徒”工作，提升师承教育水平。推进全国和市级名老中医专家传承工作室及学术流派工作室建设，深入挖掘整理名老中医药专家学术思想和临床经验，培养中医药学术传承团队。“十三五”期间，遴选1~2名全国师承导师和2~4名学术继承人，培养一批市级、区级中医师承继承人。</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加强中医药传统知识保护与技术挖掘。加强中医临床诊疗技术、养生保健技术、康复技术筛选，落实中医医疗技术目录及技术操作规范。加强对传统制药、鉴定、炮制技术及老药工经验的继承应用，支持和推进区中医院中药炮制传承基地建设项目。进一步开展对中医药民间特色诊疗技术的调查、挖掘整理、研究评价及推广应用。</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加强中医药科研体系建设。建设区级中医药研究基地，提高市九院、区中医院科研能力和水平，打造重庆北部中医药研究高地。支持各研究平台加强横向合作，打造中医药研究联合体。加强中医药研究室、实验室建设，完善临床与科研结合的研究方法和技术，促进研究成果转化。“十三五”期间，力争再建设科研实验室1~2个，新增科技成果3~4项，专利3~5项。</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加强中医药科学研究。加强中医优势病种、重大疾病的临床研究，争取在提高临床疗效、减少治疗费用、缩短治疗疗程、降低疾病复发率等方面取得较大进展。推动经过科研验证的“简便验廉”中医诊疗技术的推广，形成科学合理的临床诊疗方案，在医疗机构中推广应用。提炼中医临床有效方剂研究成果，开发中药院内制剂和中药新药。提炼中药资源及栽培等中药产业研究成果，支持农业等部门推广中药栽培技术。</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（五）全面提升中药产业发展水平</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按照《重庆市人民政府办公厅关于贯彻落实国家中药材保护和发展规划（2015―2020年）的实施意见》（渝府办发〔2015〕132号）要求，加强中药材资源保护，建立中药资源保护、种子种苗繁育基地，开展中药资源动态监测。</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（六）大力弘扬中医药文化</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18.繁荣发展中医药文化。加强中医药机构文化建设，大力倡导“大医精诚”理念，强化职业道德建设，形成良好行业风尚。加强中医文化宣传教育基地建设，完善和拓展基地文化宣传功能，创新中医药文化的传播手段和方法，加强基地与社会大众互动交流，传播中医药健康理念。组织实施文化科普宣传系列项目，推动中医药科普文化进乡村、社区、家庭、机关、院校、企业。</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19.发展中医药文化产业。推动中医药与文化产业融合发展，探索将中医药文化纳入文化产业发展规划。创作一批承载中医药文化的创意产品和文化精品。促进中医药与广播影视、新闻出版、数字出版、动漫游戏、旅游餐饮、体育演艺等有效融合，发展新型文化产品和服务。培育一批知名品牌和企业，提升中医药与文化产业融合发展水平。</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（七）积极推动中医药对外交流合作</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20.加强中医药对外交流合作。开展多渠道、多形式、多层次对外文化交流活动，扩大中医药文化对外服务领域。</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三、保障措施</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（一）加强组织领导</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立宣传、发展改革、财政、教育、医保、文化旅旅、卫生健康、规划和自然资源管理、市场监督管理等部门组成的中医药工作部门联席会议制度，强化统筹协调，研究提出中医药发展具体政策措施，协调解决重大问题，加强指导、督促和检查，形成共同推进中医药发展的工作合力，确保各项措施落到实处。</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（二）完善扶持政策</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大中医药政策扶持力度，健全和完善中医药政策体系。进一步落实政府对中医药事业的投入政策。完善医保对中医药服务的倾斜政策。改革中医药价格形成机制，合理确定中医医疗服务收费项目和价格，降低中成药虚高药价，破除以药补医机制。继续实施不取消中药饮片加成政策。在土地利用总体规划和城乡规划中统筹考虑中医药发展需要，切实保障有关用地供给。</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（三）做好宣传引导</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综合运用广播电视、报刊等传统媒体和数字智能终端、移动终端等新型载体，大力弘扬中医药文化知识，宣传中医药在经济社会发展中的重要地位和作用，在全社会形成“信中医、爱中医、用中医”的浓厚氛围。大力报道全区中医药事业发展成效、典型经验和做法，为中医药事业发展创造良好的舆论氛围和社会环境。</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（四）强化督导评估</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立健全上下联动的工作推进机制，确保各项工作任务有序推进。建立考核评估和监督检查机制，及时跟踪工作进展，提炼工作经验，考核评价工作成效。区中医药工作部门联席会议成员单位要加强对区内其他单位中医药工作的指导，及时通报进展情况并落实问责机制。</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Times New Roman" w:hAnsi="Times New Roman" w:eastAsia="方正仿宋_GBK" w:cstheme="minorBidi"/>
          <w:kern w:val="0"/>
          <w:sz w:val="32"/>
          <w:szCs w:val="32"/>
          <w:shd w:val="clear" w:color="auto" w:fill="FFFFFF"/>
          <w:lang w:eastAsia="zh-CN" w:bidi="ar-SA"/>
        </w:rPr>
      </w:pPr>
      <w:r>
        <w:rPr>
          <w:rFonts w:hint="default" w:ascii="Times New Roman" w:hAnsi="Times New Roman" w:eastAsia="方正仿宋_GBK" w:cs="Times New Roman"/>
          <w:sz w:val="32"/>
          <w:szCs w:val="32"/>
        </w:rPr>
        <w:t>本文件自印发之日起施行，原《北碚区落实国家中医药发展战略规划纲要（2016—2030年）实施意见》（北碚府发〔2017〕65号）同时废止。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重庆市北碚区人民政府办公室发布     </w:t>
    </w:r>
  </w:p>
  <w:p>
    <w:pPr>
      <w:pStyle w:val="4"/>
      <w:rPr>
        <w:rFonts w:hint="eastAsia"/>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1312;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重庆市北碚区人民政府行政规范性文件</w:t>
    </w:r>
  </w:p>
  <w:p>
    <w:pPr>
      <w:pStyle w:val="5"/>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63"/>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2OWFkZGQ5ZmMwNjk1N2I0YTdjOTA5M2QzZDEwZDkifQ=="/>
  </w:docVars>
  <w:rsids>
    <w:rsidRoot w:val="00172A27"/>
    <w:rsid w:val="0110705C"/>
    <w:rsid w:val="019E71BD"/>
    <w:rsid w:val="01E93D58"/>
    <w:rsid w:val="04B679C3"/>
    <w:rsid w:val="05F07036"/>
    <w:rsid w:val="06E00104"/>
    <w:rsid w:val="080F63D8"/>
    <w:rsid w:val="09341458"/>
    <w:rsid w:val="098254C2"/>
    <w:rsid w:val="0A766EDE"/>
    <w:rsid w:val="0AAD481E"/>
    <w:rsid w:val="0AD64BE8"/>
    <w:rsid w:val="0B0912D7"/>
    <w:rsid w:val="0E025194"/>
    <w:rsid w:val="0EEF0855"/>
    <w:rsid w:val="0FFF56D6"/>
    <w:rsid w:val="11DB7C71"/>
    <w:rsid w:val="13B16D6B"/>
    <w:rsid w:val="152D2DCA"/>
    <w:rsid w:val="16644907"/>
    <w:rsid w:val="172716A7"/>
    <w:rsid w:val="17E65215"/>
    <w:rsid w:val="187168EA"/>
    <w:rsid w:val="196673CA"/>
    <w:rsid w:val="1CF734C9"/>
    <w:rsid w:val="1DEC284C"/>
    <w:rsid w:val="1E6523AC"/>
    <w:rsid w:val="20DA4B52"/>
    <w:rsid w:val="22440422"/>
    <w:rsid w:val="22BB4BBB"/>
    <w:rsid w:val="25EB1AF4"/>
    <w:rsid w:val="292F0982"/>
    <w:rsid w:val="2DD05FE1"/>
    <w:rsid w:val="2DE566CE"/>
    <w:rsid w:val="2EAE3447"/>
    <w:rsid w:val="301A4B2E"/>
    <w:rsid w:val="31A15F24"/>
    <w:rsid w:val="36FB1DF0"/>
    <w:rsid w:val="395347B5"/>
    <w:rsid w:val="39A232A0"/>
    <w:rsid w:val="39E745AA"/>
    <w:rsid w:val="3AC64E7B"/>
    <w:rsid w:val="3B5A6BBB"/>
    <w:rsid w:val="3C2820E5"/>
    <w:rsid w:val="3CA154E3"/>
    <w:rsid w:val="3EDA13A6"/>
    <w:rsid w:val="3FF56C14"/>
    <w:rsid w:val="417B75E9"/>
    <w:rsid w:val="4238411E"/>
    <w:rsid w:val="42430A63"/>
    <w:rsid w:val="42F058B7"/>
    <w:rsid w:val="436109F6"/>
    <w:rsid w:val="441A38D4"/>
    <w:rsid w:val="447F2366"/>
    <w:rsid w:val="4504239D"/>
    <w:rsid w:val="47F0713F"/>
    <w:rsid w:val="4BC77339"/>
    <w:rsid w:val="4C9236C5"/>
    <w:rsid w:val="4E250A85"/>
    <w:rsid w:val="4FFD4925"/>
    <w:rsid w:val="505C172E"/>
    <w:rsid w:val="506405EA"/>
    <w:rsid w:val="52F46F0B"/>
    <w:rsid w:val="532B6A10"/>
    <w:rsid w:val="539E4E99"/>
    <w:rsid w:val="53D8014D"/>
    <w:rsid w:val="53F739B2"/>
    <w:rsid w:val="550C209A"/>
    <w:rsid w:val="55E064E0"/>
    <w:rsid w:val="572C6D10"/>
    <w:rsid w:val="5DC34279"/>
    <w:rsid w:val="5FCD688E"/>
    <w:rsid w:val="5FF9BDAA"/>
    <w:rsid w:val="608816D1"/>
    <w:rsid w:val="60EF4E7F"/>
    <w:rsid w:val="63827325"/>
    <w:rsid w:val="648B0A32"/>
    <w:rsid w:val="658F6764"/>
    <w:rsid w:val="665233C1"/>
    <w:rsid w:val="69AC0D42"/>
    <w:rsid w:val="6AD9688B"/>
    <w:rsid w:val="6B68303F"/>
    <w:rsid w:val="6CD01269"/>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5798</Words>
  <Characters>5968</Characters>
  <Lines>1</Lines>
  <Paragraphs>1</Paragraphs>
  <TotalTime>4</TotalTime>
  <ScaleCrop>false</ScaleCrop>
  <LinksUpToDate>false</LinksUpToDate>
  <CharactersWithSpaces>6030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未定局</cp:lastModifiedBy>
  <cp:lastPrinted>2022-06-06T16:09:00Z</cp:lastPrinted>
  <dcterms:modified xsi:type="dcterms:W3CDTF">2022-06-14T03:44:32Z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E67E837FA9AD4AD9843197E16E24E4BD</vt:lpwstr>
  </property>
</Properties>
</file>