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left="-708" w:leftChars="-337" w:firstLine="848" w:firstLineChars="265"/>
        <w:jc w:val="left"/>
        <w:rPr>
          <w:rFonts w:hint="eastAsia"/>
          <w:lang w:eastAsia="zh-CN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0"/>
        </w:rPr>
        <w:t>附件</w:t>
      </w: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0"/>
          <w:lang w:val="en-US" w:eastAsia="zh-CN"/>
        </w:rPr>
        <w:t>4</w:t>
      </w:r>
    </w:p>
    <w:p>
      <w:pPr>
        <w:widowControl/>
        <w:spacing w:line="450" w:lineRule="atLeast"/>
        <w:ind w:left="-708" w:leftChars="-337" w:firstLine="140"/>
        <w:jc w:val="center"/>
        <w:rPr>
          <w:rFonts w:hint="eastAsia" w:ascii="方正黑体_GBK" w:hAnsi="宋体" w:eastAsia="方正小标宋_GBK" w:cs="宋体"/>
          <w:color w:val="000000"/>
          <w:kern w:val="0"/>
          <w:sz w:val="32"/>
          <w:szCs w:val="30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工程技术系列职称申报学历条件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6"/>
        <w:tblW w:w="906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7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7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（参照渝职改办〔2006〕47号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、渝人社发〔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2023〕56号）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7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具备大学本科学历或学士学位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大学专科、中等职业学校学历，从事工程技术工作满1年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7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具备硕士学位或第二学士学位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学历或学士学位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，从事工程技术工作满1年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，取得技术员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职称后，从事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工程技术工作满2年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等职业学校学历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，取得技术员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职称后，从事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工程技术工作满4年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7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具备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博士学位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硕士学位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学士学位，取得助理工程师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职称后，从事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工程技术工作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学历或学士学位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，取得助理工程师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职称后，从事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工程技术工作满4年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，取得助理工程师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职称后，从事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工程技术工作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76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具备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博士学位，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取得工程师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从事工程技术工作满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硕士学位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学士学位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或大学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学历或学士学位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取得工程师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职称后，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从事工程技术工作满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31313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7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13131"/>
                <w:kern w:val="0"/>
                <w:sz w:val="24"/>
                <w:szCs w:val="24"/>
                <w:lang w:eastAsia="zh-CN"/>
              </w:rPr>
              <w:t>一般应具备大学本科及以上学历或学士及以上学位，取得高级工程师职称后，从事工程技术工作满</w:t>
            </w:r>
            <w:r>
              <w:rPr>
                <w:rFonts w:hint="eastAsia" w:ascii="Times New Roman" w:hAnsi="Times New Roman" w:eastAsia="方正仿宋_GBK" w:cs="Times New Roman"/>
                <w:color w:val="313131"/>
                <w:kern w:val="0"/>
                <w:sz w:val="24"/>
                <w:szCs w:val="24"/>
                <w:lang w:val="en-US" w:eastAsia="zh-CN"/>
              </w:rPr>
              <w:t>5年。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DNlOGUxNDAwNDBjZWQ3NDdhNzUwMjZjNDZkMjYifQ=="/>
  </w:docVars>
  <w:rsids>
    <w:rsidRoot w:val="00131A9D"/>
    <w:rsid w:val="00016288"/>
    <w:rsid w:val="000A4B8F"/>
    <w:rsid w:val="00111273"/>
    <w:rsid w:val="00131A9D"/>
    <w:rsid w:val="001A7A65"/>
    <w:rsid w:val="001D01AD"/>
    <w:rsid w:val="00211020"/>
    <w:rsid w:val="00220773"/>
    <w:rsid w:val="002A5E8C"/>
    <w:rsid w:val="002B31CB"/>
    <w:rsid w:val="00341607"/>
    <w:rsid w:val="00435992"/>
    <w:rsid w:val="004D76F7"/>
    <w:rsid w:val="00510A18"/>
    <w:rsid w:val="0053187B"/>
    <w:rsid w:val="00590691"/>
    <w:rsid w:val="006C418D"/>
    <w:rsid w:val="00791154"/>
    <w:rsid w:val="00806F34"/>
    <w:rsid w:val="00820F62"/>
    <w:rsid w:val="008768BA"/>
    <w:rsid w:val="009146F2"/>
    <w:rsid w:val="00B66C7F"/>
    <w:rsid w:val="00B97881"/>
    <w:rsid w:val="00D54743"/>
    <w:rsid w:val="00DE2CFA"/>
    <w:rsid w:val="00EB4B60"/>
    <w:rsid w:val="00EF762C"/>
    <w:rsid w:val="00F02B6F"/>
    <w:rsid w:val="02117B66"/>
    <w:rsid w:val="02AE5FB4"/>
    <w:rsid w:val="0600034C"/>
    <w:rsid w:val="1DBC02C2"/>
    <w:rsid w:val="285936FD"/>
    <w:rsid w:val="402A4B5F"/>
    <w:rsid w:val="682835B2"/>
    <w:rsid w:val="6B757E19"/>
    <w:rsid w:val="755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4</TotalTime>
  <ScaleCrop>false</ScaleCrop>
  <LinksUpToDate>false</LinksUpToDate>
  <CharactersWithSpaces>409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2022-07-06T09:35:00Z</dcterms:created>
  <dc:creator>李孝娟</dc:creator>
  <cp:lastModifiedBy>Alva</cp:lastModifiedBy>
  <cp:lastPrinted>2023-09-20T07:55:00Z</cp:lastPrinted>
  <dcterms:modified xsi:type="dcterms:W3CDTF">2024-07-24T08:06:46Z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3D826A4F7BF944E9960B30846B8E44BB</vt:lpwstr>
  </property>
</Properties>
</file>